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18C" w:rsidRDefault="006120D1">
      <w:pPr>
        <w:jc w:val="center"/>
        <w:rPr>
          <w:rFonts w:ascii="黑体" w:eastAsia="黑体" w:hAnsi="黑体"/>
          <w:sz w:val="84"/>
        </w:rPr>
      </w:pPr>
      <w:r>
        <w:rPr>
          <w:rFonts w:ascii="黑体" w:eastAsia="黑体" w:hAnsi="黑体" w:hint="eastAsia"/>
          <w:sz w:val="84"/>
        </w:rPr>
        <w:t>乐山师范学院</w:t>
      </w:r>
    </w:p>
    <w:p w:rsidR="0024718C" w:rsidRDefault="0024718C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24718C" w:rsidRDefault="0024718C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24718C" w:rsidRDefault="0024718C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24718C" w:rsidRDefault="006120D1">
      <w:pPr>
        <w:jc w:val="center"/>
        <w:rPr>
          <w:rFonts w:ascii="楷体" w:eastAsia="楷体" w:hAnsi="楷体"/>
          <w:sz w:val="72"/>
          <w:szCs w:val="72"/>
        </w:rPr>
      </w:pPr>
      <w:r>
        <w:rPr>
          <w:rFonts w:ascii="楷体" w:eastAsia="楷体" w:hAnsi="楷体" w:hint="eastAsia"/>
          <w:sz w:val="72"/>
          <w:szCs w:val="72"/>
        </w:rPr>
        <w:t>教师教学工作计划</w:t>
      </w:r>
    </w:p>
    <w:p w:rsidR="0024718C" w:rsidRDefault="0024718C">
      <w:pPr>
        <w:rPr>
          <w:rFonts w:ascii="宋体" w:hAnsi="宋体"/>
        </w:rPr>
      </w:pPr>
    </w:p>
    <w:p w:rsidR="0024718C" w:rsidRDefault="0024718C">
      <w:pPr>
        <w:rPr>
          <w:rFonts w:ascii="宋体" w:hAnsi="宋体"/>
          <w:sz w:val="52"/>
          <w:lang w:val="en-GB"/>
        </w:rPr>
      </w:pPr>
    </w:p>
    <w:p w:rsidR="0024718C" w:rsidRDefault="006120D1">
      <w:pPr>
        <w:spacing w:line="1400" w:lineRule="exact"/>
        <w:ind w:left="1368"/>
        <w:rPr>
          <w:rFonts w:ascii="宋体" w:hAnsi="宋体"/>
          <w:sz w:val="44"/>
          <w:szCs w:val="44"/>
          <w:u w:val="single"/>
          <w:lang w:val="en-GB"/>
        </w:rPr>
      </w:pPr>
      <w:r>
        <w:rPr>
          <w:rFonts w:ascii="宋体" w:hAnsi="宋体" w:hint="eastAsia"/>
          <w:sz w:val="44"/>
          <w:szCs w:val="44"/>
        </w:rPr>
        <w:t>课程名称:</w:t>
      </w:r>
      <w:r>
        <w:rPr>
          <w:rFonts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新闻采访与写作  </w:t>
      </w:r>
    </w:p>
    <w:p w:rsidR="0024718C" w:rsidRDefault="006120D1">
      <w:pPr>
        <w:spacing w:line="1400" w:lineRule="exact"/>
        <w:ind w:firstLineChars="311" w:firstLine="1368"/>
        <w:rPr>
          <w:rFonts w:ascii="宋体" w:hAnsi="宋体"/>
          <w:sz w:val="44"/>
          <w:szCs w:val="44"/>
          <w:lang w:val="en-GB"/>
        </w:rPr>
      </w:pPr>
      <w:r>
        <w:rPr>
          <w:rFonts w:ascii="宋体" w:hAnsi="宋体" w:hint="eastAsia"/>
          <w:sz w:val="44"/>
          <w:szCs w:val="44"/>
        </w:rPr>
        <w:t>任课教师</w:t>
      </w:r>
      <w:r>
        <w:rPr>
          <w:rFonts w:ascii="宋体" w:hAnsi="宋体" w:hint="eastAsia"/>
          <w:sz w:val="44"/>
          <w:szCs w:val="44"/>
          <w:lang w:val="en-GB"/>
        </w:rPr>
        <w:t>: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  李康云        </w:t>
      </w:r>
    </w:p>
    <w:p w:rsidR="0024718C" w:rsidRDefault="006120D1" w:rsidP="00EF411C">
      <w:pPr>
        <w:spacing w:line="1400" w:lineRule="exact"/>
        <w:ind w:firstLineChars="327" w:firstLine="1439"/>
        <w:rPr>
          <w:rFonts w:ascii="宋体" w:hAnsi="宋体"/>
          <w:sz w:val="44"/>
          <w:szCs w:val="44"/>
          <w:lang w:val="en-GB"/>
        </w:rPr>
      </w:pPr>
      <w:r>
        <w:rPr>
          <w:rFonts w:ascii="宋体" w:hAnsi="宋体" w:hint="eastAsia"/>
          <w:sz w:val="44"/>
          <w:szCs w:val="44"/>
        </w:rPr>
        <w:t>授课班级:</w:t>
      </w:r>
      <w:proofErr w:type="gramStart"/>
      <w:r>
        <w:rPr>
          <w:rFonts w:ascii="宋体" w:hAnsi="宋体" w:hint="eastAsia"/>
          <w:sz w:val="44"/>
          <w:szCs w:val="44"/>
          <w:u w:val="single"/>
        </w:rPr>
        <w:t>2017级播主1234班</w:t>
      </w:r>
      <w:proofErr w:type="gramEnd"/>
    </w:p>
    <w:p w:rsidR="0024718C" w:rsidRDefault="006120D1">
      <w:pPr>
        <w:spacing w:line="1400" w:lineRule="exact"/>
        <w:ind w:firstLineChars="311" w:firstLine="1368"/>
        <w:rPr>
          <w:rFonts w:ascii="宋体" w:hAnsi="宋体"/>
          <w:sz w:val="44"/>
          <w:szCs w:val="44"/>
          <w:lang w:val="en-GB"/>
        </w:rPr>
      </w:pPr>
      <w:r>
        <w:rPr>
          <w:rFonts w:ascii="宋体" w:hAnsi="宋体" w:hint="eastAsia"/>
          <w:sz w:val="44"/>
          <w:szCs w:val="44"/>
        </w:rPr>
        <w:t>上交教研室时间：</w:t>
      </w:r>
      <w:r>
        <w:rPr>
          <w:rFonts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ascii="宋体" w:hAnsi="宋体" w:hint="eastAsia"/>
          <w:sz w:val="44"/>
          <w:szCs w:val="44"/>
          <w:u w:val="single"/>
        </w:rPr>
        <w:t>2018.3.2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 </w:t>
      </w:r>
    </w:p>
    <w:p w:rsidR="0024718C" w:rsidRDefault="0024718C">
      <w:pPr>
        <w:rPr>
          <w:rFonts w:ascii="宋体" w:hAnsi="宋体"/>
          <w:sz w:val="44"/>
          <w:szCs w:val="44"/>
          <w:lang w:val="en-GB"/>
        </w:rPr>
      </w:pPr>
    </w:p>
    <w:p w:rsidR="0024718C" w:rsidRDefault="0024718C">
      <w:pPr>
        <w:rPr>
          <w:rFonts w:ascii="宋体" w:hAnsi="宋体"/>
          <w:sz w:val="44"/>
          <w:szCs w:val="44"/>
        </w:rPr>
      </w:pPr>
    </w:p>
    <w:p w:rsidR="0024718C" w:rsidRDefault="006120D1">
      <w:pPr>
        <w:jc w:val="center"/>
        <w:outlineLvl w:val="0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2017—2018学</w:t>
      </w:r>
      <w:proofErr w:type="gramStart"/>
      <w:r>
        <w:rPr>
          <w:rFonts w:ascii="宋体" w:hAnsi="宋体" w:hint="eastAsia"/>
          <w:sz w:val="44"/>
          <w:szCs w:val="44"/>
        </w:rPr>
        <w:t>年度第</w:t>
      </w:r>
      <w:proofErr w:type="gramEnd"/>
      <w:r>
        <w:rPr>
          <w:rFonts w:ascii="宋体" w:hAnsi="宋体" w:hint="eastAsia"/>
          <w:sz w:val="44"/>
          <w:szCs w:val="44"/>
        </w:rPr>
        <w:t xml:space="preserve"> 2 学期</w:t>
      </w:r>
    </w:p>
    <w:p w:rsidR="0024718C" w:rsidRDefault="0024718C">
      <w:pPr>
        <w:jc w:val="center"/>
        <w:outlineLvl w:val="0"/>
        <w:rPr>
          <w:rFonts w:ascii="宋体" w:hAnsi="宋体"/>
          <w:sz w:val="44"/>
          <w:szCs w:val="44"/>
        </w:rPr>
      </w:pPr>
    </w:p>
    <w:p w:rsidR="0024718C" w:rsidRDefault="0024718C">
      <w:pPr>
        <w:jc w:val="center"/>
        <w:outlineLvl w:val="0"/>
        <w:rPr>
          <w:rFonts w:ascii="宋体" w:hAnsi="宋体"/>
          <w:sz w:val="44"/>
          <w:szCs w:val="44"/>
          <w:lang w:val="en-GB"/>
        </w:rPr>
      </w:pPr>
    </w:p>
    <w:p w:rsidR="0024718C" w:rsidRDefault="0024718C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 w:rsidR="0024718C" w:rsidRDefault="0024718C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 w:rsidR="0024718C" w:rsidRDefault="0024718C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 w:rsidR="0024718C" w:rsidRDefault="0024718C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 w:rsidR="0024718C" w:rsidRDefault="006120D1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  <w:r>
        <w:rPr>
          <w:rFonts w:ascii="宋体" w:hAnsi="宋体" w:hint="eastAsia"/>
          <w:sz w:val="36"/>
          <w:szCs w:val="36"/>
          <w:lang w:val="en-GB"/>
        </w:rPr>
        <w:t>说    明</w:t>
      </w:r>
    </w:p>
    <w:p w:rsidR="0024718C" w:rsidRDefault="0024718C">
      <w:pPr>
        <w:spacing w:line="420" w:lineRule="exact"/>
        <w:rPr>
          <w:rFonts w:ascii="宋体" w:hAnsi="宋体"/>
          <w:sz w:val="10"/>
          <w:szCs w:val="10"/>
          <w:lang w:val="en-GB"/>
        </w:rPr>
      </w:pPr>
    </w:p>
    <w:p w:rsidR="0024718C" w:rsidRDefault="0024718C">
      <w:pPr>
        <w:spacing w:line="420" w:lineRule="exact"/>
        <w:rPr>
          <w:rFonts w:ascii="宋体" w:hAnsi="宋体"/>
          <w:sz w:val="10"/>
          <w:szCs w:val="10"/>
          <w:lang w:val="en-GB"/>
        </w:rPr>
      </w:pP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一、教学工作计划一般应有以下内容。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1、教学目的要求。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2、选用教材名、编者、版本，教师备课主要参考书节，介绍给学生的阅读参考书目。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3、改革教学方法，提高教学质量的具体措施，如：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（1）处理教材，改革教学方法，培养学生自学的基本考虑。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（2）作业方式、作业量、作业处理方式。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（3）成绩考核措施。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（4）辅导措施。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（5）除通常的讲授课、习题课、实验课、讨论课外，打算安排哪些其它的教学活动。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（6）对学生的其它要求。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（以上三项可按学期编写，也可按课程周期编写）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4、教学进度（此项必须按学期填入附表，并向学生公布）。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5、需要提供的教具或其它教学条件。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二、安排专人辅导工作，从事实验室建设，备课，进修的教师也应制订计划，一般应写明工作、学习的主要任务、目标及落实措施。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三、本计划一式两份，一份自存，一份于开学后第一周内交教研室审查、补充修改后于第二周内交系。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四、辅导教师的工作计划应由主讲教师指导编写。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五、教师工作计划执行情况每学期应由教研室主任做两次检查记录。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六、教师工作计划</w:t>
      </w:r>
      <w:proofErr w:type="gramStart"/>
      <w:r>
        <w:rPr>
          <w:rFonts w:ascii="宋体" w:hAnsi="宋体" w:hint="eastAsia"/>
          <w:sz w:val="24"/>
        </w:rPr>
        <w:t>一</w:t>
      </w:r>
      <w:proofErr w:type="gramEnd"/>
      <w:r>
        <w:rPr>
          <w:rFonts w:ascii="宋体" w:hAnsi="宋体" w:hint="eastAsia"/>
          <w:sz w:val="24"/>
        </w:rPr>
        <w:t>学年归档一次。</w:t>
      </w:r>
    </w:p>
    <w:p w:rsidR="0024718C" w:rsidRDefault="0024718C">
      <w:pPr>
        <w:spacing w:line="420" w:lineRule="exact"/>
        <w:rPr>
          <w:rFonts w:ascii="宋体" w:hAnsi="宋体"/>
          <w:sz w:val="24"/>
        </w:rPr>
      </w:pPr>
    </w:p>
    <w:p w:rsidR="0024718C" w:rsidRDefault="0024718C">
      <w:pPr>
        <w:spacing w:line="420" w:lineRule="exact"/>
        <w:rPr>
          <w:rFonts w:ascii="宋体" w:hAnsi="宋体"/>
          <w:sz w:val="24"/>
        </w:rPr>
      </w:pPr>
    </w:p>
    <w:p w:rsidR="0024718C" w:rsidRDefault="0024718C">
      <w:pPr>
        <w:spacing w:line="420" w:lineRule="exact"/>
        <w:rPr>
          <w:rFonts w:ascii="宋体" w:hAnsi="宋体"/>
          <w:sz w:val="24"/>
        </w:rPr>
      </w:pPr>
    </w:p>
    <w:p w:rsidR="0024718C" w:rsidRDefault="0024718C">
      <w:pPr>
        <w:spacing w:line="420" w:lineRule="exact"/>
        <w:rPr>
          <w:rFonts w:ascii="宋体" w:hAnsi="宋体"/>
          <w:sz w:val="24"/>
        </w:rPr>
      </w:pPr>
    </w:p>
    <w:p w:rsidR="0024718C" w:rsidRDefault="0024718C">
      <w:pPr>
        <w:spacing w:line="420" w:lineRule="exact"/>
        <w:rPr>
          <w:rFonts w:ascii="宋体" w:hAnsi="宋体"/>
          <w:sz w:val="24"/>
        </w:rPr>
      </w:pPr>
    </w:p>
    <w:p w:rsidR="0024718C" w:rsidRDefault="0024718C">
      <w:pPr>
        <w:spacing w:line="420" w:lineRule="exact"/>
        <w:rPr>
          <w:rFonts w:ascii="宋体" w:hAnsi="宋体"/>
          <w:sz w:val="24"/>
        </w:rPr>
      </w:pPr>
    </w:p>
    <w:p w:rsidR="0024718C" w:rsidRDefault="0024718C">
      <w:pPr>
        <w:spacing w:line="420" w:lineRule="exact"/>
        <w:rPr>
          <w:rFonts w:ascii="宋体" w:hAnsi="宋体"/>
          <w:sz w:val="24"/>
        </w:rPr>
      </w:pPr>
    </w:p>
    <w:p w:rsidR="0024718C" w:rsidRDefault="006120D1">
      <w:pPr>
        <w:spacing w:line="420" w:lineRule="exact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教学计划内容</w:t>
      </w:r>
    </w:p>
    <w:p w:rsidR="0024718C" w:rsidRDefault="0024718C">
      <w:pPr>
        <w:spacing w:line="420" w:lineRule="exact"/>
        <w:jc w:val="center"/>
        <w:rPr>
          <w:rFonts w:ascii="宋体" w:hAnsi="宋体"/>
          <w:sz w:val="10"/>
          <w:szCs w:val="10"/>
        </w:rPr>
      </w:pPr>
    </w:p>
    <w:p w:rsidR="0024718C" w:rsidRDefault="006120D1">
      <w:pPr>
        <w:spacing w:line="420" w:lineRule="exact"/>
        <w:ind w:firstLineChars="196" w:firstLine="472"/>
        <w:outlineLvl w:val="0"/>
        <w:rPr>
          <w:b/>
          <w:sz w:val="24"/>
        </w:rPr>
      </w:pPr>
      <w:r>
        <w:rPr>
          <w:rFonts w:hint="eastAsia"/>
          <w:b/>
          <w:sz w:val="24"/>
        </w:rPr>
        <w:t>一、教学目的</w:t>
      </w:r>
    </w:p>
    <w:p w:rsidR="0024718C" w:rsidRDefault="006120D1">
      <w:pPr>
        <w:ind w:leftChars="228" w:left="618" w:hangingChars="58" w:hanging="139"/>
        <w:rPr>
          <w:sz w:val="24"/>
        </w:rPr>
      </w:pPr>
      <w:r>
        <w:rPr>
          <w:rFonts w:hint="eastAsia"/>
          <w:sz w:val="24"/>
        </w:rPr>
        <w:t xml:space="preserve">     </w:t>
      </w:r>
      <w:r w:rsidR="00F93866">
        <w:rPr>
          <w:rFonts w:ascii="宋体" w:hAnsi="宋体" w:cs="宋体" w:hint="eastAsia"/>
          <w:bCs/>
          <w:sz w:val="24"/>
        </w:rPr>
        <w:t>使学生较为系统掌握新闻学原理、新闻采访的基本要求、掌握和提高</w:t>
      </w:r>
      <w:r>
        <w:rPr>
          <w:rFonts w:ascii="宋体" w:hAnsi="宋体" w:cs="宋体" w:hint="eastAsia"/>
          <w:bCs/>
          <w:sz w:val="24"/>
        </w:rPr>
        <w:t>新闻写作的实践能力。</w:t>
      </w:r>
    </w:p>
    <w:p w:rsidR="0024718C" w:rsidRDefault="006120D1">
      <w:pPr>
        <w:spacing w:line="420" w:lineRule="exact"/>
        <w:ind w:firstLineChars="196" w:firstLine="472"/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二、教学内容：</w:t>
      </w:r>
    </w:p>
    <w:p w:rsidR="0024718C" w:rsidRDefault="006120D1">
      <w:pPr>
        <w:spacing w:line="420" w:lineRule="exact"/>
        <w:outlineLvl w:val="0"/>
        <w:rPr>
          <w:sz w:val="24"/>
        </w:rPr>
      </w:pPr>
      <w:r>
        <w:rPr>
          <w:rFonts w:hint="eastAsia"/>
          <w:sz w:val="24"/>
        </w:rPr>
        <w:t xml:space="preserve">        </w:t>
      </w:r>
      <w:r w:rsidR="00F93866">
        <w:rPr>
          <w:rFonts w:ascii="宋体" w:hAnsi="宋体" w:cs="宋体" w:hint="eastAsia"/>
          <w:bCs/>
          <w:sz w:val="24"/>
        </w:rPr>
        <w:t>讲述新闻采访与写作的特点、规律、要求</w:t>
      </w:r>
      <w:r>
        <w:rPr>
          <w:rFonts w:ascii="宋体" w:hAnsi="宋体" w:cs="宋体" w:hint="eastAsia"/>
          <w:bCs/>
          <w:sz w:val="24"/>
        </w:rPr>
        <w:t>，进行新闻写作实践训练。</w:t>
      </w:r>
    </w:p>
    <w:p w:rsidR="0024718C" w:rsidRDefault="006120D1">
      <w:pPr>
        <w:spacing w:line="420" w:lineRule="exact"/>
        <w:ind w:firstLineChars="196" w:firstLine="472"/>
        <w:outlineLvl w:val="0"/>
        <w:rPr>
          <w:b/>
          <w:sz w:val="24"/>
        </w:rPr>
      </w:pPr>
      <w:r>
        <w:rPr>
          <w:rFonts w:hint="eastAsia"/>
          <w:b/>
          <w:sz w:val="24"/>
        </w:rPr>
        <w:t>三、教材</w:t>
      </w:r>
    </w:p>
    <w:p w:rsidR="0024718C" w:rsidRDefault="006120D1">
      <w:pPr>
        <w:rPr>
          <w:rFonts w:ascii="宋体" w:hAnsi="宋体" w:cs="宋体"/>
          <w:bCs/>
          <w:sz w:val="24"/>
        </w:rPr>
      </w:pPr>
      <w:r>
        <w:rPr>
          <w:rFonts w:hint="eastAsia"/>
          <w:sz w:val="24"/>
        </w:rPr>
        <w:t xml:space="preserve">       </w:t>
      </w:r>
      <w:r>
        <w:rPr>
          <w:rFonts w:ascii="宋体" w:hAnsi="宋体" w:cs="宋体" w:hint="eastAsia"/>
          <w:bCs/>
          <w:sz w:val="24"/>
        </w:rPr>
        <w:t>《新闻采访与写作》欧阳倩 张晨编著，清华大学出版社出版</w:t>
      </w:r>
    </w:p>
    <w:p w:rsidR="0024718C" w:rsidRDefault="006120D1" w:rsidP="00EF411C">
      <w:pPr>
        <w:ind w:firstLineChars="200" w:firstLine="480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   </w:t>
      </w:r>
    </w:p>
    <w:p w:rsidR="0024718C" w:rsidRDefault="006120D1" w:rsidP="00F93866">
      <w:pPr>
        <w:spacing w:line="420" w:lineRule="exact"/>
        <w:ind w:firstLineChars="196" w:firstLine="472"/>
        <w:outlineLvl w:val="0"/>
        <w:rPr>
          <w:rFonts w:ascii="宋体" w:hAnsi="宋体"/>
          <w:b/>
          <w:sz w:val="24"/>
        </w:rPr>
      </w:pPr>
      <w:r>
        <w:rPr>
          <w:rFonts w:hint="eastAsia"/>
          <w:b/>
          <w:sz w:val="24"/>
        </w:rPr>
        <w:t>四、参考书目</w:t>
      </w:r>
    </w:p>
    <w:p w:rsidR="00EF411C" w:rsidRPr="00EF411C" w:rsidRDefault="00EF411C">
      <w:pPr>
        <w:spacing w:line="420" w:lineRule="exact"/>
        <w:ind w:firstLineChars="400" w:firstLine="960"/>
        <w:outlineLvl w:val="0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《新闻学原理》,</w:t>
      </w:r>
      <w:r w:rsidRPr="00EF411C">
        <w:rPr>
          <w:rFonts w:ascii="宋体" w:hAnsi="宋体" w:cs="宋体"/>
          <w:bCs/>
          <w:sz w:val="24"/>
        </w:rPr>
        <w:t xml:space="preserve"> 彭菊华</w:t>
      </w:r>
      <w:r w:rsidRPr="00EF411C">
        <w:rPr>
          <w:rFonts w:ascii="宋体" w:hAnsi="宋体" w:cs="宋体" w:hint="eastAsia"/>
          <w:bCs/>
          <w:sz w:val="24"/>
        </w:rPr>
        <w:t>著</w:t>
      </w:r>
      <w:r>
        <w:rPr>
          <w:rFonts w:ascii="宋体" w:hAnsi="宋体" w:cs="宋体" w:hint="eastAsia"/>
          <w:bCs/>
          <w:sz w:val="24"/>
        </w:rPr>
        <w:t>，</w:t>
      </w:r>
      <w:r w:rsidRPr="00EF411C">
        <w:rPr>
          <w:rFonts w:ascii="宋体" w:hAnsi="宋体" w:cs="宋体" w:hint="eastAsia"/>
          <w:bCs/>
          <w:sz w:val="24"/>
        </w:rPr>
        <w:t>中国传媒大学出版社</w:t>
      </w:r>
      <w:r>
        <w:rPr>
          <w:rFonts w:ascii="宋体" w:hAnsi="宋体" w:cs="宋体" w:hint="eastAsia"/>
          <w:bCs/>
          <w:sz w:val="24"/>
        </w:rPr>
        <w:t>2014年版</w:t>
      </w:r>
    </w:p>
    <w:p w:rsidR="0024718C" w:rsidRDefault="00EF411C">
      <w:pPr>
        <w:spacing w:line="420" w:lineRule="exact"/>
        <w:ind w:firstLineChars="400" w:firstLine="960"/>
        <w:outlineLvl w:val="0"/>
        <w:rPr>
          <w:sz w:val="24"/>
        </w:rPr>
      </w:pPr>
      <w:r>
        <w:rPr>
          <w:rFonts w:ascii="宋体" w:hAnsi="宋体" w:cs="宋体" w:hint="eastAsia"/>
          <w:bCs/>
          <w:sz w:val="24"/>
        </w:rPr>
        <w:t>《新闻采访》</w:t>
      </w:r>
      <w:r w:rsidR="00F93866">
        <w:rPr>
          <w:rFonts w:ascii="宋体" w:hAnsi="宋体" w:cs="宋体" w:hint="eastAsia"/>
          <w:bCs/>
          <w:sz w:val="24"/>
        </w:rPr>
        <w:t>,</w:t>
      </w:r>
      <w:r>
        <w:rPr>
          <w:rFonts w:ascii="宋体" w:hAnsi="宋体" w:cs="宋体" w:hint="eastAsia"/>
          <w:bCs/>
          <w:sz w:val="24"/>
        </w:rPr>
        <w:t>自编讲义部分内容</w:t>
      </w:r>
    </w:p>
    <w:p w:rsidR="0024718C" w:rsidRDefault="006120D1">
      <w:pPr>
        <w:spacing w:line="420" w:lineRule="exact"/>
        <w:ind w:firstLineChars="195" w:firstLine="470"/>
        <w:outlineLvl w:val="0"/>
        <w:rPr>
          <w:b/>
          <w:sz w:val="24"/>
        </w:rPr>
      </w:pPr>
      <w:r>
        <w:rPr>
          <w:rFonts w:hint="eastAsia"/>
          <w:b/>
          <w:sz w:val="24"/>
        </w:rPr>
        <w:t>五、教学方法及提高教学质量的措施</w:t>
      </w:r>
    </w:p>
    <w:p w:rsidR="0024718C" w:rsidRDefault="006120D1" w:rsidP="00EF411C">
      <w:pPr>
        <w:spacing w:line="360" w:lineRule="auto"/>
        <w:rPr>
          <w:rFonts w:ascii="宋体" w:hAnsi="宋体" w:cs="宋体"/>
          <w:bCs/>
          <w:sz w:val="24"/>
        </w:rPr>
      </w:pPr>
      <w:r>
        <w:rPr>
          <w:rFonts w:ascii="宋体" w:hAnsi="宋体" w:hint="eastAsia"/>
          <w:sz w:val="24"/>
        </w:rPr>
        <w:t xml:space="preserve">        </w:t>
      </w:r>
      <w:r>
        <w:rPr>
          <w:rFonts w:ascii="宋体" w:hAnsi="宋体" w:cs="宋体" w:hint="eastAsia"/>
          <w:bCs/>
          <w:sz w:val="24"/>
        </w:rPr>
        <w:t>1、措施之一，是充分研究相关资料，认真扎实地备课。</w:t>
      </w:r>
    </w:p>
    <w:p w:rsidR="0024718C" w:rsidRDefault="006120D1" w:rsidP="00EF411C">
      <w:pPr>
        <w:spacing w:line="360" w:lineRule="auto"/>
        <w:ind w:leftChars="228" w:left="479" w:firstLineChars="200" w:firstLine="480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2、措施之二，是提倡师范特色教育，严格要求，扎实训练，既增大训练的力度又确保学生写作的兴趣和积极性。</w:t>
      </w:r>
    </w:p>
    <w:p w:rsidR="0024718C" w:rsidRDefault="006120D1" w:rsidP="00EF411C">
      <w:pPr>
        <w:spacing w:line="360" w:lineRule="auto"/>
        <w:ind w:leftChars="228" w:left="479" w:firstLineChars="200" w:firstLine="480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3、措施之三，让学生通过学习实践明白“热爱写作就是热爱生活；热爱新闻就是热爱思考；热爱思考与表达就是热爱写作”的朴素道理。</w:t>
      </w:r>
    </w:p>
    <w:p w:rsidR="0024718C" w:rsidRDefault="006120D1">
      <w:pPr>
        <w:spacing w:line="420" w:lineRule="exact"/>
        <w:ind w:firstLineChars="196" w:firstLine="472"/>
        <w:outlineLvl w:val="0"/>
        <w:rPr>
          <w:rFonts w:ascii="宋体" w:hAnsi="宋体"/>
          <w:b/>
          <w:sz w:val="24"/>
        </w:rPr>
      </w:pPr>
      <w:bookmarkStart w:id="0" w:name="_GoBack"/>
      <w:bookmarkEnd w:id="0"/>
      <w:r>
        <w:rPr>
          <w:rFonts w:hint="eastAsia"/>
          <w:b/>
          <w:sz w:val="24"/>
        </w:rPr>
        <w:t>六、作业及成绩考核方式</w:t>
      </w:r>
    </w:p>
    <w:p w:rsidR="0024718C" w:rsidRDefault="006120D1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（一）作业（作业次数、作业形式等）</w:t>
      </w:r>
    </w:p>
    <w:p w:rsidR="0024718C" w:rsidRDefault="00F93866">
      <w:pPr>
        <w:spacing w:line="420" w:lineRule="exact"/>
        <w:ind w:firstLineChars="450" w:firstLine="1080"/>
        <w:rPr>
          <w:rFonts w:ascii="宋体" w:hAnsi="宋体"/>
          <w:sz w:val="24"/>
        </w:rPr>
      </w:pPr>
      <w:r>
        <w:rPr>
          <w:rFonts w:ascii="宋体" w:hAnsi="宋体" w:cs="宋体" w:hint="eastAsia"/>
          <w:bCs/>
          <w:sz w:val="24"/>
        </w:rPr>
        <w:t>作业、作文、</w:t>
      </w:r>
    </w:p>
    <w:p w:rsidR="0024718C" w:rsidRDefault="006120D1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（二）考核方式及考核方式说明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1.考核方式</w:t>
      </w:r>
      <w:r w:rsidR="00EF411C">
        <w:rPr>
          <w:rFonts w:ascii="宋体" w:hAnsi="宋体" w:hint="eastAsia"/>
          <w:sz w:val="24"/>
        </w:rPr>
        <w:t>：技能考试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</w:t>
      </w:r>
      <w:r w:rsidR="00EF411C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2.考核内容</w:t>
      </w:r>
    </w:p>
    <w:p w:rsidR="0024718C" w:rsidRDefault="00EF411C" w:rsidP="00EF411C">
      <w:pPr>
        <w:spacing w:line="420" w:lineRule="exact"/>
        <w:ind w:firstLineChars="400" w:firstLine="960"/>
        <w:rPr>
          <w:rFonts w:ascii="宋体" w:hAnsi="宋体"/>
          <w:sz w:val="24"/>
        </w:rPr>
      </w:pPr>
      <w:r w:rsidRPr="00EF411C">
        <w:rPr>
          <w:rFonts w:ascii="宋体" w:hAnsi="宋体" w:hint="eastAsia"/>
          <w:sz w:val="24"/>
        </w:rPr>
        <w:t>完成一篇新闻体裁的作品，如，</w:t>
      </w:r>
      <w:r w:rsidR="00F93866">
        <w:rPr>
          <w:rFonts w:ascii="宋体" w:hAnsi="宋体" w:hint="eastAsia"/>
          <w:sz w:val="24"/>
        </w:rPr>
        <w:t>消息、</w:t>
      </w:r>
      <w:r w:rsidRPr="00EF411C">
        <w:rPr>
          <w:rFonts w:ascii="宋体" w:hAnsi="宋体" w:hint="eastAsia"/>
          <w:sz w:val="24"/>
        </w:rPr>
        <w:t>记者调查、跟踪报道、新闻观察等</w:t>
      </w:r>
      <w:r>
        <w:rPr>
          <w:rFonts w:ascii="宋体" w:hAnsi="宋体" w:hint="eastAsia"/>
          <w:sz w:val="24"/>
        </w:rPr>
        <w:t>。</w:t>
      </w:r>
    </w:p>
    <w:p w:rsidR="0024718C" w:rsidRDefault="006120D1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3.考核方式说明</w:t>
      </w:r>
    </w:p>
    <w:p w:rsidR="0024718C" w:rsidRDefault="006120D1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</w:t>
      </w:r>
      <w:r w:rsidR="00EF411C">
        <w:rPr>
          <w:rFonts w:ascii="宋体" w:hAnsi="宋体" w:hint="eastAsia"/>
          <w:sz w:val="24"/>
        </w:rPr>
        <w:t>本课程</w:t>
      </w:r>
      <w:r w:rsidR="00EF411C" w:rsidRPr="00EF411C">
        <w:rPr>
          <w:rFonts w:ascii="宋体" w:hAnsi="宋体" w:hint="eastAsia"/>
          <w:sz w:val="24"/>
        </w:rPr>
        <w:t>着重于学生实际动手能力的培养，</w:t>
      </w:r>
      <w:r w:rsidR="0053215B">
        <w:rPr>
          <w:rFonts w:ascii="宋体" w:hAnsi="宋体" w:hint="eastAsia"/>
          <w:sz w:val="24"/>
        </w:rPr>
        <w:t>故采用技能考试的方式，检测学生</w:t>
      </w:r>
      <w:r w:rsidR="0053215B" w:rsidRPr="0053215B">
        <w:rPr>
          <w:rFonts w:ascii="宋体" w:hAnsi="宋体" w:hint="eastAsia"/>
          <w:sz w:val="24"/>
        </w:rPr>
        <w:t>掌握新闻采访写作的能力</w:t>
      </w:r>
      <w:r w:rsidR="0053215B">
        <w:rPr>
          <w:rFonts w:ascii="宋体" w:hAnsi="宋体" w:hint="eastAsia"/>
          <w:sz w:val="24"/>
        </w:rPr>
        <w:t>和水平。</w:t>
      </w:r>
    </w:p>
    <w:p w:rsidR="0024718C" w:rsidRDefault="006120D1">
      <w:pPr>
        <w:spacing w:line="420" w:lineRule="exact"/>
        <w:ind w:firstLineChars="150" w:firstLine="361"/>
        <w:rPr>
          <w:b/>
          <w:sz w:val="24"/>
        </w:rPr>
      </w:pPr>
      <w:r>
        <w:rPr>
          <w:rFonts w:hint="eastAsia"/>
          <w:b/>
          <w:sz w:val="24"/>
        </w:rPr>
        <w:t>七、课程成绩评定</w:t>
      </w:r>
    </w:p>
    <w:p w:rsidR="0024718C" w:rsidRDefault="006120D1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</w:t>
      </w:r>
      <w:r w:rsidR="00F93866">
        <w:rPr>
          <w:rFonts w:ascii="宋体" w:hAnsi="宋体" w:cs="宋体" w:hint="eastAsia"/>
          <w:bCs/>
          <w:sz w:val="24"/>
        </w:rPr>
        <w:t>平时成绩30%，期末综合技能考试70%。</w:t>
      </w:r>
    </w:p>
    <w:p w:rsidR="0024718C" w:rsidRDefault="0024718C">
      <w:pPr>
        <w:spacing w:line="720" w:lineRule="exact"/>
        <w:jc w:val="center"/>
        <w:rPr>
          <w:rFonts w:ascii="宋体" w:hAnsi="宋体"/>
          <w:sz w:val="52"/>
        </w:rPr>
      </w:pPr>
    </w:p>
    <w:p w:rsidR="0024718C" w:rsidRDefault="006120D1">
      <w:pPr>
        <w:spacing w:line="720" w:lineRule="exact"/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t>教学进度表</w:t>
      </w:r>
    </w:p>
    <w:p w:rsidR="0024718C" w:rsidRDefault="0024718C">
      <w:pPr>
        <w:jc w:val="center"/>
        <w:rPr>
          <w:rFonts w:ascii="宋体" w:hAnsi="宋体"/>
          <w:sz w:val="10"/>
          <w:szCs w:val="10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547"/>
        <w:gridCol w:w="684"/>
        <w:gridCol w:w="684"/>
        <w:gridCol w:w="684"/>
        <w:gridCol w:w="684"/>
        <w:gridCol w:w="607"/>
        <w:gridCol w:w="1764"/>
      </w:tblGrid>
      <w:tr w:rsidR="0024718C">
        <w:trPr>
          <w:cantSplit/>
          <w:trHeight w:val="514"/>
          <w:jc w:val="center"/>
        </w:trPr>
        <w:tc>
          <w:tcPr>
            <w:tcW w:w="454" w:type="dxa"/>
            <w:vMerge w:val="restart"/>
            <w:tcBorders>
              <w:right w:val="single" w:sz="4" w:space="0" w:color="000000"/>
            </w:tcBorders>
            <w:vAlign w:val="center"/>
          </w:tcPr>
          <w:p w:rsidR="0024718C" w:rsidRDefault="0024718C">
            <w:pPr>
              <w:spacing w:line="260" w:lineRule="exact"/>
              <w:jc w:val="center"/>
            </w:pPr>
          </w:p>
          <w:p w:rsidR="0024718C" w:rsidRDefault="006120D1">
            <w:pPr>
              <w:spacing w:line="260" w:lineRule="exact"/>
              <w:jc w:val="center"/>
            </w:pPr>
            <w:r>
              <w:rPr>
                <w:rFonts w:hint="eastAsia"/>
              </w:rPr>
              <w:t>周</w:t>
            </w:r>
          </w:p>
          <w:p w:rsidR="0024718C" w:rsidRDefault="0024718C">
            <w:pPr>
              <w:spacing w:line="260" w:lineRule="exact"/>
              <w:jc w:val="center"/>
            </w:pPr>
          </w:p>
          <w:p w:rsidR="0024718C" w:rsidRDefault="006120D1">
            <w:pPr>
              <w:spacing w:line="260" w:lineRule="exact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3547" w:type="dxa"/>
            <w:vMerge w:val="restart"/>
            <w:tcBorders>
              <w:left w:val="single" w:sz="4" w:space="0" w:color="000000"/>
            </w:tcBorders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计划进度</w:t>
            </w:r>
          </w:p>
        </w:tc>
        <w:tc>
          <w:tcPr>
            <w:tcW w:w="3343" w:type="dxa"/>
            <w:gridSpan w:val="5"/>
            <w:tcBorders>
              <w:bottom w:val="single" w:sz="4" w:space="0" w:color="000000"/>
            </w:tcBorders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课时分配</w:t>
            </w:r>
          </w:p>
        </w:tc>
        <w:tc>
          <w:tcPr>
            <w:tcW w:w="1764" w:type="dxa"/>
            <w:vMerge w:val="restart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注</w:t>
            </w:r>
          </w:p>
        </w:tc>
      </w:tr>
      <w:tr w:rsidR="0024718C">
        <w:trPr>
          <w:cantSplit/>
          <w:trHeight w:val="692"/>
          <w:jc w:val="center"/>
        </w:trPr>
        <w:tc>
          <w:tcPr>
            <w:tcW w:w="454" w:type="dxa"/>
            <w:vMerge/>
            <w:tcBorders>
              <w:right w:val="single" w:sz="4" w:space="0" w:color="000000"/>
            </w:tcBorders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3547" w:type="dxa"/>
            <w:vMerge/>
            <w:tcBorders>
              <w:left w:val="single" w:sz="4" w:space="0" w:color="000000"/>
            </w:tcBorders>
            <w:vAlign w:val="center"/>
          </w:tcPr>
          <w:p w:rsidR="0024718C" w:rsidRDefault="0024718C">
            <w:pPr>
              <w:widowControl/>
              <w:jc w:val="center"/>
            </w:pP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24718C" w:rsidRDefault="006120D1">
            <w:pPr>
              <w:spacing w:line="260" w:lineRule="exact"/>
              <w:jc w:val="center"/>
            </w:pPr>
            <w:r>
              <w:rPr>
                <w:rFonts w:hint="eastAsia"/>
              </w:rPr>
              <w:t>讲</w:t>
            </w:r>
          </w:p>
          <w:p w:rsidR="0024718C" w:rsidRDefault="006120D1">
            <w:pPr>
              <w:spacing w:line="260" w:lineRule="exact"/>
              <w:jc w:val="center"/>
            </w:pPr>
            <w:r>
              <w:rPr>
                <w:rFonts w:hint="eastAsia"/>
              </w:rPr>
              <w:t>授</w:t>
            </w:r>
          </w:p>
          <w:p w:rsidR="0024718C" w:rsidRDefault="006120D1">
            <w:pPr>
              <w:spacing w:line="260" w:lineRule="exact"/>
              <w:jc w:val="center"/>
            </w:pPr>
            <w:r>
              <w:rPr>
                <w:rFonts w:hint="eastAsia"/>
              </w:rPr>
              <w:t>课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24718C" w:rsidRDefault="006120D1">
            <w:pPr>
              <w:spacing w:line="260" w:lineRule="exact"/>
              <w:jc w:val="center"/>
            </w:pPr>
            <w:r>
              <w:rPr>
                <w:rFonts w:hint="eastAsia"/>
              </w:rPr>
              <w:t>习</w:t>
            </w:r>
          </w:p>
          <w:p w:rsidR="0024718C" w:rsidRDefault="006120D1">
            <w:pPr>
              <w:spacing w:line="260" w:lineRule="exact"/>
              <w:jc w:val="center"/>
            </w:pPr>
            <w:r>
              <w:rPr>
                <w:rFonts w:hint="eastAsia"/>
              </w:rPr>
              <w:t>题</w:t>
            </w:r>
          </w:p>
          <w:p w:rsidR="0024718C" w:rsidRDefault="006120D1">
            <w:pPr>
              <w:spacing w:line="260" w:lineRule="exact"/>
              <w:jc w:val="center"/>
            </w:pPr>
            <w:r>
              <w:rPr>
                <w:rFonts w:hint="eastAsia"/>
              </w:rPr>
              <w:t>课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24718C" w:rsidRDefault="006120D1">
            <w:pPr>
              <w:spacing w:line="260" w:lineRule="exact"/>
              <w:jc w:val="center"/>
            </w:pPr>
            <w:r>
              <w:rPr>
                <w:rFonts w:hint="eastAsia"/>
              </w:rPr>
              <w:t>课</w:t>
            </w:r>
          </w:p>
          <w:p w:rsidR="0024718C" w:rsidRDefault="006120D1">
            <w:pPr>
              <w:spacing w:line="260" w:lineRule="exact"/>
              <w:jc w:val="center"/>
            </w:pPr>
            <w:r>
              <w:rPr>
                <w:rFonts w:hint="eastAsia"/>
              </w:rPr>
              <w:t>堂</w:t>
            </w:r>
          </w:p>
          <w:p w:rsidR="0024718C" w:rsidRDefault="006120D1">
            <w:pPr>
              <w:spacing w:line="260" w:lineRule="exact"/>
              <w:jc w:val="center"/>
            </w:pPr>
            <w:r>
              <w:rPr>
                <w:rFonts w:hint="eastAsia"/>
              </w:rPr>
              <w:t>讨</w:t>
            </w:r>
          </w:p>
          <w:p w:rsidR="0024718C" w:rsidRDefault="006120D1">
            <w:pPr>
              <w:spacing w:line="260" w:lineRule="exact"/>
              <w:jc w:val="center"/>
            </w:pPr>
            <w:r>
              <w:rPr>
                <w:rFonts w:hint="eastAsia"/>
              </w:rPr>
              <w:t>论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24718C" w:rsidRDefault="006120D1">
            <w:pPr>
              <w:spacing w:line="260" w:lineRule="exact"/>
              <w:jc w:val="center"/>
            </w:pPr>
            <w:r>
              <w:rPr>
                <w:rFonts w:hint="eastAsia"/>
              </w:rPr>
              <w:t>实践教学</w:t>
            </w:r>
          </w:p>
        </w:tc>
        <w:tc>
          <w:tcPr>
            <w:tcW w:w="607" w:type="dxa"/>
            <w:tcBorders>
              <w:top w:val="single" w:sz="4" w:space="0" w:color="000000"/>
            </w:tcBorders>
            <w:vAlign w:val="center"/>
          </w:tcPr>
          <w:p w:rsidR="0024718C" w:rsidRDefault="006120D1">
            <w:pPr>
              <w:spacing w:line="260" w:lineRule="exact"/>
              <w:jc w:val="center"/>
            </w:pPr>
            <w:r>
              <w:rPr>
                <w:rFonts w:hint="eastAsia"/>
              </w:rPr>
              <w:t>作</w:t>
            </w:r>
          </w:p>
          <w:p w:rsidR="0024718C" w:rsidRDefault="006120D1">
            <w:pPr>
              <w:spacing w:line="260" w:lineRule="exact"/>
              <w:jc w:val="center"/>
            </w:pPr>
            <w:r>
              <w:rPr>
                <w:rFonts w:hint="eastAsia"/>
              </w:rPr>
              <w:t>业</w:t>
            </w:r>
          </w:p>
          <w:p w:rsidR="0024718C" w:rsidRDefault="006120D1">
            <w:pPr>
              <w:spacing w:line="260" w:lineRule="exact"/>
              <w:jc w:val="center"/>
            </w:pPr>
            <w:r>
              <w:rPr>
                <w:rFonts w:hint="eastAsia"/>
              </w:rPr>
              <w:t>形</w:t>
            </w:r>
          </w:p>
          <w:p w:rsidR="0024718C" w:rsidRDefault="006120D1">
            <w:pPr>
              <w:spacing w:line="260" w:lineRule="exact"/>
              <w:jc w:val="center"/>
            </w:pPr>
            <w:r>
              <w:rPr>
                <w:rFonts w:hint="eastAsia"/>
              </w:rPr>
              <w:t>式</w:t>
            </w:r>
          </w:p>
        </w:tc>
        <w:tc>
          <w:tcPr>
            <w:tcW w:w="1764" w:type="dxa"/>
            <w:vMerge/>
            <w:vAlign w:val="center"/>
          </w:tcPr>
          <w:p w:rsidR="0024718C" w:rsidRDefault="0024718C"/>
        </w:tc>
      </w:tr>
      <w:tr w:rsidR="0024718C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24718C" w:rsidRDefault="006120D1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第一讲：记者的职业素养和综合素养</w:t>
            </w: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07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1764" w:type="dxa"/>
            <w:vMerge w:val="restart"/>
            <w:vAlign w:val="center"/>
          </w:tcPr>
          <w:p w:rsidR="0024718C" w:rsidRDefault="006120D1">
            <w:pPr>
              <w:ind w:firstLineChars="50" w:firstLine="105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24718C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24718C" w:rsidRDefault="006120D1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第二讲：新闻的本质与功能</w:t>
            </w: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07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24718C" w:rsidRDefault="0024718C"/>
        </w:tc>
      </w:tr>
      <w:tr w:rsidR="0024718C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24718C" w:rsidRDefault="006120D1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第三讲：新闻敏感</w:t>
            </w: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07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24718C" w:rsidRDefault="0024718C"/>
        </w:tc>
      </w:tr>
      <w:tr w:rsidR="0024718C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24718C" w:rsidRDefault="006120D1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第四讲：新闻价值的六把标尺</w:t>
            </w: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07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24718C" w:rsidRDefault="0024718C">
            <w:pPr>
              <w:ind w:firstLineChars="50" w:firstLine="105"/>
            </w:pPr>
          </w:p>
        </w:tc>
      </w:tr>
      <w:tr w:rsidR="0024718C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24718C" w:rsidRDefault="006120D1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第五讲：新闻价值取向案例分析</w:t>
            </w: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07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24718C" w:rsidRDefault="0024718C"/>
        </w:tc>
      </w:tr>
      <w:tr w:rsidR="0024718C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24718C" w:rsidRDefault="006120D1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第六讲：新闻采访的特点、意义</w:t>
            </w: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07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24718C" w:rsidRDefault="0024718C"/>
        </w:tc>
      </w:tr>
      <w:tr w:rsidR="0024718C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24718C" w:rsidRDefault="006120D1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第七讲：新闻线索的发现与甄别</w:t>
            </w: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07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24718C" w:rsidRDefault="0024718C"/>
        </w:tc>
      </w:tr>
      <w:tr w:rsidR="0024718C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24718C" w:rsidRDefault="006120D1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第八讲：采访对象的确认与准备</w:t>
            </w: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07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24718C" w:rsidRDefault="0024718C"/>
        </w:tc>
      </w:tr>
      <w:tr w:rsidR="0024718C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24718C" w:rsidRDefault="006120D1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第九讲：新闻采访的提问方式、类型、技巧、禁忌</w:t>
            </w: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07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24718C" w:rsidRDefault="0024718C"/>
        </w:tc>
      </w:tr>
      <w:tr w:rsidR="0024718C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24718C" w:rsidRDefault="006120D1"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第十讲：7分跑，非采访信息的价值提炼</w:t>
            </w: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07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1764" w:type="dxa"/>
            <w:vMerge w:val="restart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24718C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24718C" w:rsidRDefault="006120D1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第十一讲：用事实说话</w:t>
            </w: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07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24718C" w:rsidRDefault="0024718C"/>
        </w:tc>
      </w:tr>
      <w:tr w:rsidR="0024718C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24718C" w:rsidRDefault="006120D1"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第十二讲：新闻语言</w:t>
            </w: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07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24718C" w:rsidRDefault="0024718C"/>
        </w:tc>
      </w:tr>
      <w:tr w:rsidR="0024718C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24718C" w:rsidRDefault="006120D1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第十三讲：消息写作</w:t>
            </w: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07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24718C" w:rsidRDefault="0024718C"/>
        </w:tc>
      </w:tr>
      <w:tr w:rsidR="0024718C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24718C" w:rsidRDefault="006120D1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第十四讲：消息写作案例</w:t>
            </w: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07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24718C" w:rsidRDefault="0024718C"/>
        </w:tc>
      </w:tr>
      <w:tr w:rsidR="0024718C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24718C" w:rsidRDefault="006120D1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第十五讲：标题、导语、主体、背景、结尾</w:t>
            </w: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07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24718C" w:rsidRDefault="0024718C"/>
        </w:tc>
      </w:tr>
      <w:tr w:rsidR="0024718C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lastRenderedPageBreak/>
              <w:t>16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24718C" w:rsidRDefault="006120D1">
            <w:pPr>
              <w:rPr>
                <w:szCs w:val="27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第十六讲：评点、总结</w:t>
            </w:r>
          </w:p>
        </w:tc>
        <w:tc>
          <w:tcPr>
            <w:tcW w:w="684" w:type="dxa"/>
            <w:vAlign w:val="center"/>
          </w:tcPr>
          <w:p w:rsidR="0024718C" w:rsidRDefault="006120D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84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607" w:type="dxa"/>
            <w:vAlign w:val="center"/>
          </w:tcPr>
          <w:p w:rsidR="0024718C" w:rsidRDefault="0024718C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24718C" w:rsidRDefault="0024718C"/>
        </w:tc>
      </w:tr>
    </w:tbl>
    <w:p w:rsidR="0024718C" w:rsidRDefault="006120D1">
      <w:pPr>
        <w:spacing w:line="720" w:lineRule="exact"/>
        <w:rPr>
          <w:rFonts w:ascii="宋体" w:hAnsi="宋体"/>
          <w:sz w:val="44"/>
        </w:rPr>
      </w:pPr>
      <w:r>
        <w:rPr>
          <w:rFonts w:ascii="宋体" w:hAnsi="宋体" w:hint="eastAsia"/>
          <w:sz w:val="44"/>
        </w:rPr>
        <w:t>教研室审查意见：</w:t>
      </w:r>
    </w:p>
    <w:p w:rsidR="0024718C" w:rsidRDefault="006120D1">
      <w:pPr>
        <w:spacing w:line="720" w:lineRule="exact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t xml:space="preserve">             </w:t>
      </w:r>
      <w:r>
        <w:rPr>
          <w:rFonts w:ascii="宋体" w:hAnsi="宋体" w:hint="eastAsia"/>
          <w:sz w:val="32"/>
          <w:szCs w:val="32"/>
        </w:rPr>
        <w:t>同意实施</w:t>
      </w:r>
    </w:p>
    <w:p w:rsidR="0024718C" w:rsidRDefault="006120D1">
      <w:pPr>
        <w:spacing w:line="720" w:lineRule="exact"/>
        <w:jc w:val="center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28"/>
        </w:rPr>
        <w:t xml:space="preserve">                   </w:t>
      </w:r>
      <w:r>
        <w:rPr>
          <w:rFonts w:ascii="宋体" w:hAnsi="宋体" w:hint="eastAsia"/>
          <w:sz w:val="32"/>
          <w:szCs w:val="32"/>
        </w:rPr>
        <w:t>教研室主任签名：杨宏</w:t>
      </w:r>
    </w:p>
    <w:p w:rsidR="0024718C" w:rsidRDefault="006120D1">
      <w:pPr>
        <w:wordWrap w:val="0"/>
        <w:spacing w:line="720" w:lineRule="exact"/>
        <w:ind w:right="26"/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2018 年 3 月 8 日</w:t>
      </w:r>
    </w:p>
    <w:p w:rsidR="0024718C" w:rsidRDefault="0024718C">
      <w:pPr>
        <w:wordWrap w:val="0"/>
        <w:spacing w:line="720" w:lineRule="exact"/>
        <w:ind w:right="26"/>
        <w:jc w:val="center"/>
        <w:rPr>
          <w:rFonts w:ascii="宋体" w:hAnsi="宋体"/>
          <w:sz w:val="32"/>
          <w:szCs w:val="32"/>
        </w:rPr>
      </w:pPr>
    </w:p>
    <w:p w:rsidR="0024718C" w:rsidRDefault="006120D1">
      <w:pPr>
        <w:spacing w:line="720" w:lineRule="exact"/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44"/>
        </w:rPr>
        <w:t>执行情况检查记载</w:t>
      </w:r>
    </w:p>
    <w:p w:rsidR="0024718C" w:rsidRDefault="006120D1">
      <w:pPr>
        <w:spacing w:line="72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第一次:</w:t>
      </w:r>
    </w:p>
    <w:p w:rsidR="0024718C" w:rsidRDefault="0024718C">
      <w:pPr>
        <w:spacing w:line="720" w:lineRule="exact"/>
        <w:rPr>
          <w:rFonts w:ascii="宋体" w:hAnsi="宋体"/>
          <w:sz w:val="32"/>
        </w:rPr>
      </w:pPr>
    </w:p>
    <w:p w:rsidR="0024718C" w:rsidRDefault="0024718C">
      <w:pPr>
        <w:spacing w:line="720" w:lineRule="exact"/>
        <w:rPr>
          <w:rFonts w:ascii="宋体" w:hAnsi="宋体"/>
          <w:sz w:val="32"/>
        </w:rPr>
      </w:pPr>
    </w:p>
    <w:p w:rsidR="0024718C" w:rsidRDefault="006120D1">
      <w:pPr>
        <w:spacing w:line="720" w:lineRule="exact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 xml:space="preserve">                           教研室主任签名: </w:t>
      </w:r>
    </w:p>
    <w:p w:rsidR="0024718C" w:rsidRDefault="006120D1">
      <w:pPr>
        <w:spacing w:line="720" w:lineRule="exact"/>
        <w:ind w:firstLineChars="1500" w:firstLine="480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20   年     月     日</w:t>
      </w:r>
    </w:p>
    <w:p w:rsidR="0024718C" w:rsidRDefault="006120D1">
      <w:pPr>
        <w:spacing w:line="720" w:lineRule="exact"/>
        <w:rPr>
          <w:rFonts w:ascii="宋体" w:hAnsi="宋体"/>
        </w:rPr>
      </w:pPr>
      <w:r>
        <w:rPr>
          <w:rFonts w:ascii="宋体" w:hAnsi="宋体" w:hint="eastAsia"/>
          <w:sz w:val="32"/>
        </w:rPr>
        <w:t xml:space="preserve"> </w:t>
      </w:r>
      <w:r>
        <w:rPr>
          <w:rFonts w:ascii="宋体" w:hAnsi="宋体" w:hint="eastAsia"/>
          <w:sz w:val="32"/>
          <w:u w:val="single"/>
        </w:rPr>
        <w:t xml:space="preserve">                                                            </w:t>
      </w:r>
      <w:r>
        <w:rPr>
          <w:rFonts w:ascii="宋体" w:hAnsi="宋体" w:hint="eastAsia"/>
        </w:rPr>
        <w:t xml:space="preserve"> </w:t>
      </w:r>
    </w:p>
    <w:p w:rsidR="0024718C" w:rsidRDefault="006120D1">
      <w:pPr>
        <w:spacing w:line="720" w:lineRule="exact"/>
        <w:ind w:firstLine="42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 xml:space="preserve">第二次 </w:t>
      </w:r>
    </w:p>
    <w:p w:rsidR="0024718C" w:rsidRDefault="0024718C">
      <w:pPr>
        <w:spacing w:line="720" w:lineRule="exact"/>
        <w:ind w:firstLine="420"/>
        <w:rPr>
          <w:rFonts w:ascii="宋体" w:hAnsi="宋体"/>
          <w:sz w:val="32"/>
        </w:rPr>
      </w:pPr>
    </w:p>
    <w:p w:rsidR="0024718C" w:rsidRDefault="0024718C">
      <w:pPr>
        <w:spacing w:line="720" w:lineRule="exact"/>
        <w:ind w:firstLine="420"/>
        <w:rPr>
          <w:rFonts w:ascii="宋体" w:hAnsi="宋体"/>
          <w:sz w:val="32"/>
        </w:rPr>
      </w:pPr>
    </w:p>
    <w:p w:rsidR="0024718C" w:rsidRDefault="0024718C">
      <w:pPr>
        <w:spacing w:line="720" w:lineRule="exact"/>
        <w:ind w:firstLine="420"/>
        <w:rPr>
          <w:rFonts w:ascii="宋体" w:hAnsi="宋体"/>
          <w:sz w:val="32"/>
        </w:rPr>
      </w:pPr>
    </w:p>
    <w:p w:rsidR="0024718C" w:rsidRDefault="006120D1">
      <w:pPr>
        <w:spacing w:line="720" w:lineRule="exact"/>
        <w:ind w:firstLineChars="1300" w:firstLine="4160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 xml:space="preserve">教研室主任签名: </w:t>
      </w:r>
    </w:p>
    <w:p w:rsidR="0024718C" w:rsidRDefault="006120D1">
      <w:pPr>
        <w:spacing w:line="720" w:lineRule="exact"/>
        <w:jc w:val="righ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20   年     月     日</w:t>
      </w:r>
    </w:p>
    <w:p w:rsidR="0024718C" w:rsidRDefault="0024718C"/>
    <w:sectPr w:rsidR="0024718C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640" w:rsidRDefault="00C32640">
      <w:r>
        <w:separator/>
      </w:r>
    </w:p>
  </w:endnote>
  <w:endnote w:type="continuationSeparator" w:id="0">
    <w:p w:rsidR="00C32640" w:rsidRDefault="00C3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18C" w:rsidRDefault="006120D1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24718C" w:rsidRDefault="0024718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18C" w:rsidRDefault="006120D1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3607A2">
      <w:rPr>
        <w:rStyle w:val="a4"/>
        <w:noProof/>
      </w:rPr>
      <w:t>3</w:t>
    </w:r>
    <w:r>
      <w:fldChar w:fldCharType="end"/>
    </w:r>
  </w:p>
  <w:p w:rsidR="0024718C" w:rsidRDefault="0024718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640" w:rsidRDefault="00C32640">
      <w:r>
        <w:separator/>
      </w:r>
    </w:p>
  </w:footnote>
  <w:footnote w:type="continuationSeparator" w:id="0">
    <w:p w:rsidR="00C32640" w:rsidRDefault="00C3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18C"/>
    <w:rsid w:val="0024718C"/>
    <w:rsid w:val="002D126C"/>
    <w:rsid w:val="003607A2"/>
    <w:rsid w:val="0053215B"/>
    <w:rsid w:val="006120D1"/>
    <w:rsid w:val="00C32640"/>
    <w:rsid w:val="00EF411C"/>
    <w:rsid w:val="00F93866"/>
    <w:rsid w:val="4D4D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link w:val="Char"/>
    <w:rsid w:val="003607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3607A2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link w:val="Char"/>
    <w:rsid w:val="003607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3607A2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288</Words>
  <Characters>1644</Characters>
  <Application>Microsoft Office Word</Application>
  <DocSecurity>0</DocSecurity>
  <Lines>13</Lines>
  <Paragraphs>3</Paragraphs>
  <ScaleCrop>false</ScaleCrop>
  <Company>xiaoniu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系统处理</cp:lastModifiedBy>
  <cp:revision>4</cp:revision>
  <dcterms:created xsi:type="dcterms:W3CDTF">2014-10-29T12:08:00Z</dcterms:created>
  <dcterms:modified xsi:type="dcterms:W3CDTF">2018-05-03T01:44:00Z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