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0A" w:rsidRDefault="00A10710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F87E0A" w:rsidRDefault="00F87E0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F87E0A" w:rsidRDefault="00F87E0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F87E0A" w:rsidRDefault="00F87E0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F87E0A" w:rsidRDefault="00A10710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F87E0A" w:rsidRDefault="00F87E0A">
      <w:pPr>
        <w:rPr>
          <w:rFonts w:ascii="宋体" w:hAnsi="宋体"/>
        </w:rPr>
      </w:pPr>
    </w:p>
    <w:p w:rsidR="00F87E0A" w:rsidRDefault="00F87E0A">
      <w:pPr>
        <w:rPr>
          <w:rFonts w:ascii="宋体" w:hAnsi="宋体"/>
          <w:sz w:val="52"/>
          <w:lang w:val="en-GB"/>
        </w:rPr>
      </w:pPr>
    </w:p>
    <w:p w:rsidR="00F87E0A" w:rsidRDefault="00A10710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 xml:space="preserve"> 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应用文写作    </w:t>
      </w:r>
    </w:p>
    <w:p w:rsidR="00F87E0A" w:rsidRDefault="00A10710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李康云       </w:t>
      </w:r>
    </w:p>
    <w:p w:rsidR="00F87E0A" w:rsidRDefault="00A10710" w:rsidP="008364BE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授课班级:</w:t>
      </w:r>
      <w:r>
        <w:rPr>
          <w:rFonts w:ascii="宋体" w:hAnsi="宋体" w:hint="eastAsia"/>
          <w:sz w:val="44"/>
          <w:szCs w:val="44"/>
          <w:u w:val="single"/>
        </w:rPr>
        <w:t xml:space="preserve"> 教科 17本 学前教育</w:t>
      </w:r>
    </w:p>
    <w:p w:rsidR="00F87E0A" w:rsidRDefault="00A10710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2018.3.2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</w:t>
      </w:r>
    </w:p>
    <w:p w:rsidR="00F87E0A" w:rsidRDefault="00F87E0A">
      <w:pPr>
        <w:rPr>
          <w:rFonts w:ascii="宋体" w:hAnsi="宋体"/>
          <w:sz w:val="44"/>
          <w:szCs w:val="44"/>
          <w:lang w:val="en-GB"/>
        </w:rPr>
      </w:pPr>
    </w:p>
    <w:p w:rsidR="00F87E0A" w:rsidRDefault="00F87E0A">
      <w:pPr>
        <w:rPr>
          <w:rFonts w:ascii="宋体" w:hAnsi="宋体"/>
          <w:sz w:val="44"/>
          <w:szCs w:val="44"/>
        </w:rPr>
      </w:pPr>
    </w:p>
    <w:p w:rsidR="00F87E0A" w:rsidRDefault="00A10710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2017—2018学</w:t>
      </w:r>
      <w:proofErr w:type="gramStart"/>
      <w:r>
        <w:rPr>
          <w:rFonts w:ascii="宋体" w:hAnsi="宋体" w:hint="eastAsia"/>
          <w:sz w:val="44"/>
          <w:szCs w:val="44"/>
        </w:rPr>
        <w:t>年度第</w:t>
      </w:r>
      <w:proofErr w:type="gramEnd"/>
      <w:r>
        <w:rPr>
          <w:rFonts w:ascii="宋体" w:hAnsi="宋体" w:hint="eastAsia"/>
          <w:sz w:val="44"/>
          <w:szCs w:val="44"/>
        </w:rPr>
        <w:t xml:space="preserve"> 2 学期</w:t>
      </w:r>
    </w:p>
    <w:p w:rsidR="00F87E0A" w:rsidRDefault="00F87E0A">
      <w:pPr>
        <w:jc w:val="center"/>
        <w:outlineLvl w:val="0"/>
        <w:rPr>
          <w:rFonts w:ascii="宋体" w:hAnsi="宋体"/>
          <w:sz w:val="44"/>
          <w:szCs w:val="44"/>
        </w:rPr>
      </w:pPr>
    </w:p>
    <w:p w:rsidR="00F87E0A" w:rsidRDefault="00F87E0A">
      <w:pPr>
        <w:jc w:val="center"/>
        <w:outlineLvl w:val="0"/>
        <w:rPr>
          <w:rFonts w:ascii="宋体" w:hAnsi="宋体"/>
          <w:sz w:val="44"/>
          <w:szCs w:val="44"/>
          <w:lang w:val="en-GB"/>
        </w:rPr>
      </w:pPr>
    </w:p>
    <w:p w:rsidR="00F87E0A" w:rsidRDefault="00F87E0A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F87E0A" w:rsidRDefault="00F87E0A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F87E0A" w:rsidRDefault="00F87E0A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F87E0A" w:rsidRDefault="00F87E0A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F87E0A" w:rsidRDefault="00A10710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36"/>
          <w:szCs w:val="36"/>
          <w:lang w:val="en-GB"/>
        </w:rPr>
        <w:t>说    明</w:t>
      </w:r>
    </w:p>
    <w:p w:rsidR="00F87E0A" w:rsidRDefault="00F87E0A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F87E0A" w:rsidRDefault="00F87E0A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1、教学目的要求。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2、选用教材名、编者、版本，教师备课主要参考书节，介绍给学生的阅读参考书目。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3、改革教学方法，提高教学质量的具体措施，如：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（1）处理教材，改革教学方法，培养学生自学的基本考虑。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（2）作业方式、作业量、作业处理方式。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（3）成绩考核措施。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（4）辅导措施。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（5）除通常的讲授课、习题课、实验课、讨论课外，打算安排哪些其它的教学活动。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（6）对学生的其它要求。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4、教学进度（此项必须按学期填入附表，并向学生公布）。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5、需要提供的教具或其它教学条件。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F87E0A" w:rsidRDefault="00A10710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F87E0A">
      <w:pPr>
        <w:spacing w:line="420" w:lineRule="exact"/>
        <w:rPr>
          <w:rFonts w:ascii="宋体" w:hAnsi="宋体"/>
          <w:sz w:val="24"/>
        </w:rPr>
      </w:pPr>
    </w:p>
    <w:p w:rsidR="00F87E0A" w:rsidRDefault="00A10710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教学计划内容</w:t>
      </w:r>
    </w:p>
    <w:p w:rsidR="00F87E0A" w:rsidRDefault="00F87E0A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F87E0A" w:rsidRDefault="00A10710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一、教学目的</w:t>
      </w:r>
    </w:p>
    <w:p w:rsidR="00F87E0A" w:rsidRDefault="00A10710">
      <w:pPr>
        <w:ind w:leftChars="228" w:left="618" w:hangingChars="58" w:hanging="139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ascii="宋体" w:hAnsi="宋体" w:hint="eastAsia"/>
          <w:bCs/>
          <w:color w:val="000000"/>
          <w:sz w:val="24"/>
        </w:rPr>
        <w:t>学习应用写作的各种规范、文种写作要求、同时了解当代公文运行的所有程序和要点。</w:t>
      </w:r>
    </w:p>
    <w:p w:rsidR="00F87E0A" w:rsidRDefault="00A10710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F87E0A" w:rsidRDefault="00A10710">
      <w:pPr>
        <w:spacing w:line="420" w:lineRule="exact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ascii="宋体" w:hAnsi="宋体" w:hint="eastAsia"/>
          <w:bCs/>
          <w:color w:val="000000"/>
          <w:sz w:val="24"/>
        </w:rPr>
        <w:t>国家公文写作规范和要求。</w:t>
      </w:r>
    </w:p>
    <w:p w:rsidR="00F96894" w:rsidRDefault="00F96894" w:rsidP="00F96894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 w:rsidR="00F96894" w:rsidRDefault="00F96894" w:rsidP="00F96894">
      <w:pPr>
        <w:rPr>
          <w:sz w:val="24"/>
        </w:rPr>
      </w:pPr>
      <w:r>
        <w:rPr>
          <w:rFonts w:hint="eastAsia"/>
          <w:sz w:val="24"/>
        </w:rPr>
        <w:t xml:space="preserve">       </w:t>
      </w:r>
      <w:r w:rsidRPr="004E6B4F">
        <w:rPr>
          <w:rFonts w:hint="eastAsia"/>
          <w:sz w:val="24"/>
        </w:rPr>
        <w:t>现代应用文写作（第</w:t>
      </w:r>
      <w:r w:rsidRPr="004E6B4F">
        <w:rPr>
          <w:rFonts w:hint="eastAsia"/>
          <w:sz w:val="24"/>
        </w:rPr>
        <w:t>2</w:t>
      </w:r>
      <w:r w:rsidRPr="004E6B4F">
        <w:rPr>
          <w:rFonts w:hint="eastAsia"/>
          <w:sz w:val="24"/>
        </w:rPr>
        <w:t>版）</w:t>
      </w:r>
      <w:r>
        <w:rPr>
          <w:rFonts w:hint="eastAsia"/>
          <w:sz w:val="24"/>
        </w:rPr>
        <w:t>，</w:t>
      </w:r>
      <w:proofErr w:type="gramStart"/>
      <w:r w:rsidRPr="004E6B4F">
        <w:rPr>
          <w:rFonts w:hint="eastAsia"/>
          <w:sz w:val="24"/>
        </w:rPr>
        <w:t>耿云巧</w:t>
      </w:r>
      <w:r>
        <w:rPr>
          <w:rFonts w:hint="eastAsia"/>
          <w:sz w:val="24"/>
        </w:rPr>
        <w:t>著</w:t>
      </w:r>
      <w:proofErr w:type="gramEnd"/>
      <w:r>
        <w:rPr>
          <w:rFonts w:hint="eastAsia"/>
          <w:sz w:val="24"/>
        </w:rPr>
        <w:t>，</w:t>
      </w:r>
      <w:r w:rsidRPr="004E6B4F">
        <w:rPr>
          <w:rFonts w:hint="eastAsia"/>
          <w:sz w:val="24"/>
        </w:rPr>
        <w:t>清华大学出版社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年版</w:t>
      </w:r>
    </w:p>
    <w:p w:rsidR="00F96894" w:rsidRDefault="00F96894" w:rsidP="00F96894">
      <w:pPr>
        <w:numPr>
          <w:ilvl w:val="0"/>
          <w:numId w:val="1"/>
        </w:num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参考书目</w:t>
      </w:r>
    </w:p>
    <w:p w:rsidR="00F96894" w:rsidRDefault="00F96894" w:rsidP="00F96894">
      <w:pPr>
        <w:ind w:firstLineChars="347" w:firstLine="833"/>
        <w:rPr>
          <w:rFonts w:ascii="宋体" w:hAnsi="宋体"/>
          <w:bCs/>
          <w:color w:val="000000"/>
          <w:sz w:val="24"/>
        </w:rPr>
      </w:pPr>
      <w:r w:rsidRPr="00C96A0C">
        <w:rPr>
          <w:rFonts w:ascii="宋体" w:hAnsi="宋体" w:hint="eastAsia"/>
          <w:bCs/>
          <w:color w:val="000000"/>
          <w:sz w:val="24"/>
        </w:rPr>
        <w:t>《应用写作》（上、下）</w:t>
      </w:r>
      <w:r>
        <w:rPr>
          <w:rFonts w:ascii="宋体" w:hAnsi="宋体" w:hint="eastAsia"/>
          <w:bCs/>
          <w:color w:val="000000"/>
          <w:sz w:val="24"/>
        </w:rPr>
        <w:t>，</w:t>
      </w:r>
      <w:proofErr w:type="gramStart"/>
      <w:r w:rsidRPr="00C96A0C">
        <w:rPr>
          <w:rFonts w:ascii="宋体" w:hAnsi="宋体" w:hint="eastAsia"/>
          <w:bCs/>
          <w:color w:val="000000"/>
          <w:sz w:val="24"/>
        </w:rPr>
        <w:t>叶黔达</w:t>
      </w:r>
      <w:proofErr w:type="gramEnd"/>
      <w:r w:rsidRPr="00C96A0C">
        <w:rPr>
          <w:rFonts w:ascii="宋体" w:hAnsi="宋体" w:hint="eastAsia"/>
          <w:bCs/>
          <w:color w:val="000000"/>
          <w:sz w:val="24"/>
        </w:rPr>
        <w:t>主编</w:t>
      </w:r>
      <w:r>
        <w:rPr>
          <w:rFonts w:ascii="宋体" w:hAnsi="宋体" w:hint="eastAsia"/>
          <w:bCs/>
          <w:color w:val="000000"/>
          <w:sz w:val="24"/>
        </w:rPr>
        <w:t>，</w:t>
      </w:r>
      <w:r w:rsidRPr="00C96A0C">
        <w:rPr>
          <w:rFonts w:ascii="宋体" w:hAnsi="宋体" w:hint="eastAsia"/>
          <w:bCs/>
          <w:color w:val="000000"/>
          <w:sz w:val="24"/>
        </w:rPr>
        <w:t>四川人民版2002</w:t>
      </w:r>
      <w:r>
        <w:rPr>
          <w:rFonts w:ascii="宋体" w:hAnsi="宋体" w:hint="eastAsia"/>
          <w:bCs/>
          <w:color w:val="000000"/>
          <w:sz w:val="24"/>
        </w:rPr>
        <w:t>年版。</w:t>
      </w:r>
    </w:p>
    <w:p w:rsidR="00F96894" w:rsidRPr="004E6B4F" w:rsidRDefault="00F96894" w:rsidP="00F96894">
      <w:pPr>
        <w:ind w:firstLineChars="347" w:firstLine="833"/>
        <w:rPr>
          <w:rFonts w:ascii="宋体" w:hAnsi="宋体"/>
          <w:bCs/>
          <w:color w:val="000000"/>
          <w:sz w:val="24"/>
        </w:rPr>
      </w:pPr>
      <w:r w:rsidRPr="004E6B4F">
        <w:rPr>
          <w:rFonts w:ascii="宋体" w:hAnsi="宋体" w:hint="eastAsia"/>
          <w:bCs/>
          <w:color w:val="000000"/>
          <w:sz w:val="24"/>
        </w:rPr>
        <w:t>《应用写作教程》，陈子典、李硕豪主编，暨南大学出版社。</w:t>
      </w:r>
    </w:p>
    <w:p w:rsidR="00F96894" w:rsidRPr="004E6B4F" w:rsidRDefault="00F96894" w:rsidP="00F96894">
      <w:pPr>
        <w:ind w:firstLineChars="350" w:firstLine="840"/>
        <w:rPr>
          <w:rFonts w:ascii="宋体" w:hAnsi="宋体"/>
          <w:bCs/>
          <w:color w:val="000000"/>
          <w:sz w:val="24"/>
        </w:rPr>
      </w:pPr>
      <w:r w:rsidRPr="004E6B4F">
        <w:rPr>
          <w:rFonts w:ascii="宋体" w:hAnsi="宋体" w:hint="eastAsia"/>
          <w:bCs/>
          <w:color w:val="000000"/>
          <w:sz w:val="24"/>
        </w:rPr>
        <w:t>《高等文体写作训练教程》，马正平主编，中国人民大学出版社</w:t>
      </w:r>
      <w:r>
        <w:rPr>
          <w:rFonts w:ascii="宋体" w:hAnsi="宋体" w:hint="eastAsia"/>
          <w:bCs/>
          <w:color w:val="000000"/>
          <w:sz w:val="24"/>
        </w:rPr>
        <w:t>。</w:t>
      </w:r>
    </w:p>
    <w:p w:rsidR="00F87E0A" w:rsidRDefault="00A10710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F87E0A" w:rsidRDefault="00A10710">
      <w:pPr>
        <w:spacing w:line="420" w:lineRule="exact"/>
        <w:ind w:firstLineChars="196" w:firstLine="47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bCs/>
          <w:color w:val="000000"/>
          <w:sz w:val="24"/>
        </w:rPr>
        <w:t>案例教学法</w:t>
      </w:r>
    </w:p>
    <w:p w:rsidR="00F87E0A" w:rsidRDefault="00A10710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F87E0A" w:rsidRDefault="00A10710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F87E0A" w:rsidRDefault="004F1330" w:rsidP="004F1330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1、2次。公文格式规范表格制作，公文案例写作；</w:t>
      </w:r>
    </w:p>
    <w:p w:rsidR="00F87E0A" w:rsidRDefault="00A10710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8364BE" w:rsidRPr="008364BE" w:rsidRDefault="00A10710" w:rsidP="008364BE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1.考核方式</w:t>
      </w:r>
      <w:bookmarkStart w:id="0" w:name="_GoBack"/>
      <w:bookmarkEnd w:id="0"/>
      <w:r w:rsidR="008364BE" w:rsidRPr="008364BE">
        <w:rPr>
          <w:rFonts w:ascii="宋体" w:hAnsi="宋体" w:hint="eastAsia"/>
          <w:sz w:val="24"/>
        </w:rPr>
        <w:t>：技能考试</w:t>
      </w:r>
    </w:p>
    <w:p w:rsidR="008364BE" w:rsidRPr="008364BE" w:rsidRDefault="008364BE" w:rsidP="008364BE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8364BE">
        <w:rPr>
          <w:rFonts w:ascii="宋体" w:hAnsi="宋体" w:hint="eastAsia"/>
          <w:sz w:val="24"/>
        </w:rPr>
        <w:t xml:space="preserve">    2.考核内容</w:t>
      </w:r>
      <w:r>
        <w:rPr>
          <w:rFonts w:ascii="宋体" w:hAnsi="宋体" w:hint="eastAsia"/>
          <w:sz w:val="24"/>
        </w:rPr>
        <w:t>:</w:t>
      </w:r>
      <w:r w:rsidRPr="008364BE">
        <w:rPr>
          <w:rFonts w:ascii="宋体" w:hAnsi="宋体" w:hint="eastAsia"/>
          <w:sz w:val="24"/>
        </w:rPr>
        <w:t>考查学生</w:t>
      </w:r>
      <w:proofErr w:type="gramStart"/>
      <w:r w:rsidRPr="008364BE">
        <w:rPr>
          <w:rFonts w:ascii="宋体" w:hAnsi="宋体" w:hint="eastAsia"/>
          <w:sz w:val="24"/>
        </w:rPr>
        <w:t>对应用</w:t>
      </w:r>
      <w:proofErr w:type="gramEnd"/>
      <w:r w:rsidRPr="008364BE">
        <w:rPr>
          <w:rFonts w:ascii="宋体" w:hAnsi="宋体" w:hint="eastAsia"/>
          <w:sz w:val="24"/>
        </w:rPr>
        <w:t>文体的基础知识的理解及实际文体的写作能力的掌握。</w:t>
      </w:r>
    </w:p>
    <w:p w:rsidR="008364BE" w:rsidRDefault="008364BE" w:rsidP="008364BE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8364BE">
        <w:rPr>
          <w:rFonts w:ascii="宋体" w:hAnsi="宋体" w:hint="eastAsia"/>
          <w:sz w:val="24"/>
        </w:rPr>
        <w:t xml:space="preserve">    3.考核方式说明</w:t>
      </w:r>
    </w:p>
    <w:p w:rsidR="004F1330" w:rsidRDefault="004F1330" w:rsidP="004F1330">
      <w:pPr>
        <w:spacing w:line="42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本课程是能力课程，上手操作实践是必要的考核方式。</w:t>
      </w:r>
    </w:p>
    <w:p w:rsidR="004F1330" w:rsidRPr="004F1330" w:rsidRDefault="004F1330" w:rsidP="008364BE">
      <w:pPr>
        <w:spacing w:line="420" w:lineRule="exact"/>
        <w:ind w:firstLineChars="200" w:firstLine="480"/>
        <w:rPr>
          <w:rFonts w:ascii="宋体" w:hAnsi="宋体"/>
          <w:sz w:val="24"/>
        </w:rPr>
      </w:pPr>
    </w:p>
    <w:p w:rsidR="00F87E0A" w:rsidRDefault="00A10710">
      <w:pPr>
        <w:spacing w:line="42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七、课程成绩评定</w:t>
      </w:r>
    </w:p>
    <w:p w:rsidR="00F87E0A" w:rsidRDefault="00A10710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bCs/>
          <w:sz w:val="24"/>
        </w:rPr>
        <w:t>平时成绩30%，综合考核成绩70%。</w:t>
      </w:r>
    </w:p>
    <w:p w:rsidR="00F87E0A" w:rsidRDefault="00F87E0A">
      <w:pPr>
        <w:spacing w:line="720" w:lineRule="exact"/>
        <w:jc w:val="center"/>
        <w:rPr>
          <w:rFonts w:ascii="宋体" w:hAnsi="宋体"/>
          <w:sz w:val="52"/>
        </w:rPr>
      </w:pPr>
    </w:p>
    <w:p w:rsidR="00F87E0A" w:rsidRDefault="00F87E0A">
      <w:pPr>
        <w:spacing w:line="720" w:lineRule="exact"/>
        <w:jc w:val="center"/>
        <w:rPr>
          <w:rFonts w:ascii="宋体" w:hAnsi="宋体"/>
          <w:sz w:val="52"/>
        </w:rPr>
      </w:pPr>
    </w:p>
    <w:p w:rsidR="00F87E0A" w:rsidRDefault="00F87E0A">
      <w:pPr>
        <w:spacing w:line="720" w:lineRule="exact"/>
        <w:jc w:val="center"/>
        <w:rPr>
          <w:rFonts w:ascii="宋体" w:hAnsi="宋体"/>
          <w:sz w:val="52"/>
        </w:rPr>
      </w:pPr>
    </w:p>
    <w:p w:rsidR="00F87E0A" w:rsidRDefault="00A10710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lastRenderedPageBreak/>
        <w:t>教学进度表</w:t>
      </w:r>
    </w:p>
    <w:p w:rsidR="00F87E0A" w:rsidRDefault="00F87E0A">
      <w:pPr>
        <w:jc w:val="center"/>
        <w:rPr>
          <w:rFonts w:ascii="宋体" w:hAnsi="宋体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F87E0A">
        <w:trPr>
          <w:cantSplit/>
          <w:trHeight w:val="51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F87E0A" w:rsidRDefault="00F87E0A">
            <w:pPr>
              <w:spacing w:line="260" w:lineRule="exact"/>
              <w:jc w:val="center"/>
            </w:pP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周</w:t>
            </w:r>
          </w:p>
          <w:p w:rsidR="00F87E0A" w:rsidRDefault="00F87E0A">
            <w:pPr>
              <w:spacing w:line="260" w:lineRule="exact"/>
              <w:jc w:val="center"/>
            </w:pP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F87E0A">
        <w:trPr>
          <w:cantSplit/>
          <w:trHeight w:val="692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F87E0A" w:rsidRDefault="00F87E0A">
            <w:pPr>
              <w:widowControl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讲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授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习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堂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讨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作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业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形</w:t>
            </w:r>
          </w:p>
          <w:p w:rsidR="00F87E0A" w:rsidRDefault="00A10710">
            <w:pPr>
              <w:spacing w:line="260" w:lineRule="exact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第一讲：公文写作的特点、目的、意义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 w:val="restart"/>
            <w:vAlign w:val="center"/>
          </w:tcPr>
          <w:p w:rsidR="00F87E0A" w:rsidRDefault="00A10710">
            <w:pPr>
              <w:ind w:firstLineChars="50" w:firstLine="105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第二讲：公文写作的过程以及注意事项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第三讲：公文文本的结构之板式、主体、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版记</w:t>
            </w:r>
            <w:proofErr w:type="gramEnd"/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第四讲：公文文本结构之标题、主送、主体、结尾等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>
            <w:pPr>
              <w:ind w:firstLineChars="50" w:firstLine="105"/>
            </w:pPr>
          </w:p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第五讲：公文格式要素以及要求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第六讲：公文格式要素以及要求实践训练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第七讲：公告、通告写作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第八讲：通知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第九讲：通报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第十讲：请示写作之一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 w:val="restart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第十一讲：请示写作之二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第十二讲：报告写作之一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第十三讲：报告写作之二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第十四讲：计划、总结写作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第十五讲：自荐书写作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pPr>
              <w:rPr>
                <w:szCs w:val="27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第十六讲：总复习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F87E0A" w:rsidRDefault="00F87E0A"/>
        </w:tc>
      </w:tr>
      <w:tr w:rsidR="00F87E0A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lastRenderedPageBreak/>
              <w:t>17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F87E0A" w:rsidRDefault="00A10710">
            <w:pPr>
              <w:rPr>
                <w:rFonts w:asciiTheme="minorEastAsia" w:eastAsiaTheme="minorEastAsia" w:hAnsiTheme="minorEastAsia" w:cs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第十六讲：考核</w:t>
            </w:r>
          </w:p>
        </w:tc>
        <w:tc>
          <w:tcPr>
            <w:tcW w:w="684" w:type="dxa"/>
            <w:vAlign w:val="center"/>
          </w:tcPr>
          <w:p w:rsidR="00F87E0A" w:rsidRDefault="00A107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684" w:type="dxa"/>
            <w:vAlign w:val="center"/>
          </w:tcPr>
          <w:p w:rsidR="00F87E0A" w:rsidRDefault="00F87E0A">
            <w:pPr>
              <w:jc w:val="center"/>
            </w:pPr>
          </w:p>
        </w:tc>
        <w:tc>
          <w:tcPr>
            <w:tcW w:w="1687" w:type="dxa"/>
            <w:vAlign w:val="center"/>
          </w:tcPr>
          <w:p w:rsidR="00F87E0A" w:rsidRDefault="00F87E0A"/>
        </w:tc>
      </w:tr>
    </w:tbl>
    <w:p w:rsidR="00F87E0A" w:rsidRDefault="00A10710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F87E0A" w:rsidRDefault="00A10710">
      <w:pPr>
        <w:spacing w:line="720" w:lineRule="exact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 xml:space="preserve">               同意实施</w:t>
      </w:r>
    </w:p>
    <w:p w:rsidR="00F87E0A" w:rsidRDefault="00A10710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          </w:t>
      </w:r>
      <w:r>
        <w:rPr>
          <w:rFonts w:ascii="宋体" w:hAnsi="宋体" w:hint="eastAsia"/>
          <w:sz w:val="32"/>
          <w:szCs w:val="32"/>
        </w:rPr>
        <w:t>教研室主任签名：杨宏</w:t>
      </w:r>
    </w:p>
    <w:p w:rsidR="00F87E0A" w:rsidRDefault="00A10710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2018年 3 月 2 日</w:t>
      </w:r>
    </w:p>
    <w:p w:rsidR="00F87E0A" w:rsidRDefault="00F87E0A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F87E0A" w:rsidRDefault="00A10710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F87E0A" w:rsidRDefault="00A10710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第一次:</w:t>
      </w:r>
    </w:p>
    <w:p w:rsidR="00F87E0A" w:rsidRDefault="00F87E0A">
      <w:pPr>
        <w:spacing w:line="720" w:lineRule="exact"/>
        <w:rPr>
          <w:rFonts w:ascii="宋体" w:hAnsi="宋体"/>
          <w:sz w:val="32"/>
        </w:rPr>
      </w:pPr>
    </w:p>
    <w:p w:rsidR="00F87E0A" w:rsidRDefault="00F87E0A">
      <w:pPr>
        <w:spacing w:line="720" w:lineRule="exact"/>
        <w:rPr>
          <w:rFonts w:ascii="宋体" w:hAnsi="宋体"/>
          <w:sz w:val="32"/>
        </w:rPr>
      </w:pPr>
    </w:p>
    <w:p w:rsidR="00F87E0A" w:rsidRDefault="00A10710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教研室主任签名: </w:t>
      </w:r>
    </w:p>
    <w:p w:rsidR="00F87E0A" w:rsidRDefault="00A10710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F87E0A" w:rsidRDefault="00A10710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F87E0A" w:rsidRDefault="00A10710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第二次 </w:t>
      </w:r>
    </w:p>
    <w:p w:rsidR="00F87E0A" w:rsidRDefault="00F87E0A">
      <w:pPr>
        <w:spacing w:line="720" w:lineRule="exact"/>
        <w:ind w:firstLine="420"/>
        <w:rPr>
          <w:rFonts w:ascii="宋体" w:hAnsi="宋体"/>
          <w:sz w:val="32"/>
        </w:rPr>
      </w:pPr>
    </w:p>
    <w:p w:rsidR="00F87E0A" w:rsidRDefault="00F87E0A">
      <w:pPr>
        <w:spacing w:line="720" w:lineRule="exact"/>
        <w:ind w:firstLine="420"/>
        <w:rPr>
          <w:rFonts w:ascii="宋体" w:hAnsi="宋体"/>
          <w:sz w:val="32"/>
        </w:rPr>
      </w:pPr>
    </w:p>
    <w:p w:rsidR="00F87E0A" w:rsidRDefault="00F87E0A">
      <w:pPr>
        <w:spacing w:line="720" w:lineRule="exact"/>
        <w:ind w:firstLine="420"/>
        <w:rPr>
          <w:rFonts w:ascii="宋体" w:hAnsi="宋体"/>
          <w:sz w:val="32"/>
        </w:rPr>
      </w:pPr>
    </w:p>
    <w:p w:rsidR="00F87E0A" w:rsidRDefault="00A10710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教研室主任签名: </w:t>
      </w:r>
    </w:p>
    <w:p w:rsidR="00F87E0A" w:rsidRDefault="00A10710"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F87E0A" w:rsidRDefault="00F87E0A"/>
    <w:sectPr w:rsidR="00F87E0A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F1F" w:rsidRDefault="00A25F1F">
      <w:r>
        <w:separator/>
      </w:r>
    </w:p>
  </w:endnote>
  <w:endnote w:type="continuationSeparator" w:id="0">
    <w:p w:rsidR="00A25F1F" w:rsidRDefault="00A2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E0A" w:rsidRDefault="00A1071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F87E0A" w:rsidRDefault="00F87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E0A" w:rsidRDefault="00A1071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F96894">
      <w:rPr>
        <w:rStyle w:val="a4"/>
        <w:noProof/>
      </w:rPr>
      <w:t>3</w:t>
    </w:r>
    <w:r>
      <w:fldChar w:fldCharType="end"/>
    </w:r>
  </w:p>
  <w:p w:rsidR="00F87E0A" w:rsidRDefault="00F87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F1F" w:rsidRDefault="00A25F1F">
      <w:r>
        <w:separator/>
      </w:r>
    </w:p>
  </w:footnote>
  <w:footnote w:type="continuationSeparator" w:id="0">
    <w:p w:rsidR="00A25F1F" w:rsidRDefault="00A25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D8CE0"/>
    <w:multiLevelType w:val="singleLevel"/>
    <w:tmpl w:val="7AED8CE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0A"/>
    <w:rsid w:val="004F1330"/>
    <w:rsid w:val="00576826"/>
    <w:rsid w:val="008364BE"/>
    <w:rsid w:val="00A10710"/>
    <w:rsid w:val="00A25F1F"/>
    <w:rsid w:val="00F87E0A"/>
    <w:rsid w:val="00F96894"/>
    <w:rsid w:val="5D90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F9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9689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F9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968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272</Words>
  <Characters>1553</Characters>
  <Application>Microsoft Office Word</Application>
  <DocSecurity>0</DocSecurity>
  <Lines>12</Lines>
  <Paragraphs>3</Paragraphs>
  <ScaleCrop>false</ScaleCrop>
  <Company>xiaoniu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系统处理</cp:lastModifiedBy>
  <cp:revision>4</cp:revision>
  <dcterms:created xsi:type="dcterms:W3CDTF">2014-10-29T12:08:00Z</dcterms:created>
  <dcterms:modified xsi:type="dcterms:W3CDTF">2018-05-03T01:45:00Z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