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02" w:rsidRDefault="00DB3207">
      <w:pPr>
        <w:jc w:val="center"/>
        <w:rPr>
          <w:rFonts w:ascii="宋体" w:hAnsi="宋体"/>
          <w:sz w:val="84"/>
        </w:rPr>
      </w:pPr>
      <w:r>
        <w:rPr>
          <w:rFonts w:ascii="宋体" w:hAnsi="宋体" w:hint="eastAsia"/>
          <w:sz w:val="84"/>
        </w:rPr>
        <w:t>乐山师范学院</w:t>
      </w:r>
    </w:p>
    <w:p w:rsidR="00C56702" w:rsidRDefault="00DB3207">
      <w:pPr>
        <w:jc w:val="center"/>
        <w:rPr>
          <w:rFonts w:ascii="宋体" w:hAnsi="宋体"/>
          <w:sz w:val="72"/>
        </w:rPr>
      </w:pPr>
      <w:r>
        <w:rPr>
          <w:rFonts w:ascii="宋体" w:hAnsi="宋体" w:hint="eastAsia"/>
          <w:sz w:val="84"/>
        </w:rPr>
        <w:t>教师教学工作计划</w:t>
      </w:r>
    </w:p>
    <w:p w:rsidR="00C56702" w:rsidRDefault="00C56702">
      <w:pPr>
        <w:rPr>
          <w:rFonts w:ascii="宋体" w:hAnsi="宋体"/>
        </w:rPr>
      </w:pPr>
    </w:p>
    <w:p w:rsidR="00C56702" w:rsidRDefault="00C56702">
      <w:pPr>
        <w:rPr>
          <w:rFonts w:ascii="宋体" w:hAnsi="宋体"/>
          <w:sz w:val="52"/>
          <w:lang w:val="en-GB"/>
        </w:rPr>
      </w:pPr>
    </w:p>
    <w:p w:rsidR="00C56702" w:rsidRDefault="00DB3207">
      <w:pPr>
        <w:spacing w:line="1400" w:lineRule="exact"/>
        <w:rPr>
          <w:rFonts w:ascii="宋体" w:hAnsi="宋体"/>
          <w:sz w:val="52"/>
          <w:u w:val="single"/>
          <w:lang w:val="en-GB"/>
        </w:rPr>
      </w:pPr>
      <w:r>
        <w:rPr>
          <w:rFonts w:ascii="宋体" w:hAnsi="宋体" w:hint="eastAsia"/>
          <w:sz w:val="52"/>
        </w:rPr>
        <w:t>课程名称</w:t>
      </w:r>
      <w:r>
        <w:rPr>
          <w:rFonts w:ascii="宋体" w:hAnsi="宋体"/>
          <w:sz w:val="52"/>
          <w:u w:val="single"/>
          <w:lang w:val="en-GB"/>
        </w:rPr>
        <w:t xml:space="preserve"> </w:t>
      </w:r>
      <w:r>
        <w:rPr>
          <w:rFonts w:ascii="宋体" w:hAnsi="宋体" w:hint="eastAsia"/>
          <w:sz w:val="52"/>
          <w:u w:val="single"/>
          <w:lang w:val="en-GB"/>
        </w:rPr>
        <w:t xml:space="preserve">  </w:t>
      </w:r>
      <w:r>
        <w:rPr>
          <w:rFonts w:ascii="宋体" w:hAnsi="宋体" w:hint="eastAsia"/>
          <w:sz w:val="52"/>
          <w:u w:val="single"/>
          <w:lang w:val="en-GB"/>
        </w:rPr>
        <w:t>语文学科教学论</w:t>
      </w:r>
      <w:r>
        <w:rPr>
          <w:rFonts w:ascii="宋体" w:hAnsi="宋体"/>
          <w:sz w:val="52"/>
          <w:u w:val="single"/>
          <w:lang w:val="en-GB"/>
        </w:rPr>
        <w:t xml:space="preserve">               </w:t>
      </w:r>
    </w:p>
    <w:p w:rsidR="00C56702" w:rsidRDefault="00DB3207">
      <w:pPr>
        <w:spacing w:line="1400" w:lineRule="exact"/>
        <w:rPr>
          <w:rFonts w:ascii="宋体" w:hAnsi="宋体"/>
          <w:sz w:val="52"/>
          <w:lang w:val="en-GB"/>
        </w:rPr>
      </w:pPr>
      <w:r>
        <w:rPr>
          <w:rFonts w:ascii="宋体" w:hAnsi="宋体" w:hint="eastAsia"/>
          <w:sz w:val="52"/>
        </w:rPr>
        <w:t>任课教师</w:t>
      </w:r>
      <w:r>
        <w:rPr>
          <w:rFonts w:ascii="宋体" w:hAnsi="宋体"/>
          <w:sz w:val="52"/>
          <w:u w:val="single"/>
          <w:lang w:val="en-GB"/>
        </w:rPr>
        <w:t xml:space="preserve"> </w:t>
      </w:r>
      <w:r>
        <w:rPr>
          <w:rFonts w:ascii="宋体" w:hAnsi="宋体" w:hint="eastAsia"/>
          <w:sz w:val="52"/>
          <w:u w:val="single"/>
          <w:lang w:val="en-GB"/>
        </w:rPr>
        <w:t xml:space="preserve">   </w:t>
      </w:r>
      <w:r>
        <w:rPr>
          <w:rFonts w:ascii="宋体" w:hAnsi="宋体" w:hint="eastAsia"/>
          <w:sz w:val="52"/>
          <w:u w:val="single"/>
          <w:lang w:val="en-GB"/>
        </w:rPr>
        <w:t>李先锋</w:t>
      </w:r>
      <w:r>
        <w:rPr>
          <w:rFonts w:ascii="宋体" w:hAnsi="宋体"/>
          <w:sz w:val="52"/>
          <w:u w:val="single"/>
          <w:lang w:val="en-GB"/>
        </w:rPr>
        <w:t xml:space="preserve">              </w:t>
      </w:r>
    </w:p>
    <w:p w:rsidR="00C56702" w:rsidRDefault="00DB3207">
      <w:pPr>
        <w:spacing w:line="1400" w:lineRule="exact"/>
        <w:rPr>
          <w:rFonts w:ascii="宋体" w:hAnsi="宋体"/>
          <w:sz w:val="44"/>
          <w:szCs w:val="44"/>
          <w:u w:val="single"/>
          <w:lang w:val="en-GB"/>
        </w:rPr>
      </w:pPr>
      <w:r>
        <w:rPr>
          <w:rFonts w:ascii="宋体" w:hAnsi="宋体" w:hint="eastAsia"/>
          <w:sz w:val="52"/>
        </w:rPr>
        <w:t>授课班级</w:t>
      </w:r>
      <w:r>
        <w:rPr>
          <w:rFonts w:ascii="宋体" w:hAnsi="宋体" w:hint="eastAsia"/>
          <w:sz w:val="44"/>
          <w:szCs w:val="44"/>
          <w:u w:val="single"/>
          <w:lang w:val="en-GB"/>
        </w:rPr>
        <w:t>1</w:t>
      </w:r>
      <w:r>
        <w:rPr>
          <w:rFonts w:ascii="宋体" w:hAnsi="宋体" w:hint="eastAsia"/>
          <w:sz w:val="44"/>
          <w:szCs w:val="44"/>
          <w:u w:val="single"/>
        </w:rPr>
        <w:t>7</w:t>
      </w:r>
      <w:r>
        <w:rPr>
          <w:rFonts w:ascii="宋体" w:hAnsi="宋体" w:hint="eastAsia"/>
          <w:sz w:val="44"/>
          <w:szCs w:val="44"/>
          <w:u w:val="single"/>
          <w:lang w:val="en-GB"/>
        </w:rPr>
        <w:t>语文教育专科</w:t>
      </w:r>
    </w:p>
    <w:p w:rsidR="00C56702" w:rsidRDefault="00DB3207">
      <w:pPr>
        <w:spacing w:line="1400" w:lineRule="exact"/>
        <w:rPr>
          <w:rFonts w:ascii="宋体" w:hAnsi="宋体"/>
          <w:sz w:val="52"/>
          <w:lang w:val="en-GB"/>
        </w:rPr>
      </w:pPr>
      <w:r>
        <w:rPr>
          <w:rFonts w:ascii="宋体" w:hAnsi="宋体" w:hint="eastAsia"/>
          <w:sz w:val="52"/>
        </w:rPr>
        <w:t>上交教研组日期</w:t>
      </w:r>
      <w:r>
        <w:rPr>
          <w:rFonts w:ascii="宋体" w:hAnsi="宋体"/>
          <w:sz w:val="52"/>
          <w:u w:val="single"/>
          <w:lang w:val="en-GB"/>
        </w:rPr>
        <w:t xml:space="preserve"> 20</w:t>
      </w:r>
      <w:r>
        <w:rPr>
          <w:rFonts w:ascii="宋体" w:hAnsi="宋体" w:hint="eastAsia"/>
          <w:sz w:val="52"/>
          <w:u w:val="single"/>
          <w:lang w:val="en-GB"/>
        </w:rPr>
        <w:t>1</w:t>
      </w:r>
      <w:r>
        <w:rPr>
          <w:rFonts w:ascii="宋体" w:hAnsi="宋体" w:hint="eastAsia"/>
          <w:sz w:val="52"/>
          <w:u w:val="single"/>
        </w:rPr>
        <w:t>8</w:t>
      </w:r>
      <w:r>
        <w:rPr>
          <w:rFonts w:ascii="宋体" w:hAnsi="宋体" w:hint="eastAsia"/>
          <w:sz w:val="52"/>
          <w:u w:val="single"/>
          <w:lang w:val="en-GB"/>
        </w:rPr>
        <w:t>.</w:t>
      </w:r>
      <w:r>
        <w:rPr>
          <w:rFonts w:ascii="宋体" w:hAnsi="宋体" w:hint="eastAsia"/>
          <w:sz w:val="52"/>
          <w:u w:val="single"/>
        </w:rPr>
        <w:t>3</w:t>
      </w:r>
      <w:r>
        <w:rPr>
          <w:rFonts w:ascii="宋体" w:hAnsi="宋体" w:hint="eastAsia"/>
          <w:sz w:val="52"/>
          <w:u w:val="single"/>
          <w:lang w:val="en-GB"/>
        </w:rPr>
        <w:t>.</w:t>
      </w:r>
      <w:r>
        <w:rPr>
          <w:rFonts w:ascii="宋体" w:hAnsi="宋体" w:hint="eastAsia"/>
          <w:sz w:val="52"/>
          <w:u w:val="single"/>
        </w:rPr>
        <w:t>6</w:t>
      </w:r>
    </w:p>
    <w:p w:rsidR="00C56702" w:rsidRDefault="00C56702">
      <w:pPr>
        <w:rPr>
          <w:rFonts w:ascii="宋体" w:hAnsi="宋体"/>
          <w:sz w:val="52"/>
          <w:lang w:val="en-GB"/>
        </w:rPr>
      </w:pPr>
    </w:p>
    <w:p w:rsidR="00C56702" w:rsidRDefault="00C56702">
      <w:pPr>
        <w:ind w:firstLineChars="150" w:firstLine="780"/>
        <w:rPr>
          <w:rFonts w:ascii="宋体" w:hAnsi="宋体"/>
          <w:sz w:val="52"/>
        </w:rPr>
      </w:pPr>
    </w:p>
    <w:p w:rsidR="00C56702" w:rsidRDefault="00C56702">
      <w:pPr>
        <w:ind w:firstLineChars="150" w:firstLine="780"/>
        <w:rPr>
          <w:rFonts w:ascii="宋体" w:hAnsi="宋体"/>
          <w:sz w:val="52"/>
        </w:rPr>
      </w:pPr>
    </w:p>
    <w:p w:rsidR="00C56702" w:rsidRDefault="00DB3207">
      <w:pPr>
        <w:ind w:firstLineChars="150" w:firstLine="780"/>
        <w:rPr>
          <w:rFonts w:ascii="宋体" w:hAnsi="宋体"/>
          <w:sz w:val="52"/>
          <w:lang w:val="en-GB"/>
        </w:rPr>
      </w:pPr>
      <w:r>
        <w:rPr>
          <w:rFonts w:ascii="宋体" w:hAnsi="宋体" w:hint="eastAsia"/>
          <w:sz w:val="52"/>
        </w:rPr>
        <w:t>201</w:t>
      </w:r>
      <w:r>
        <w:rPr>
          <w:rFonts w:ascii="宋体" w:hAnsi="宋体" w:hint="eastAsia"/>
          <w:sz w:val="52"/>
        </w:rPr>
        <w:t>7</w:t>
      </w:r>
      <w:r>
        <w:rPr>
          <w:rFonts w:ascii="宋体" w:hAnsi="宋体" w:hint="eastAsia"/>
          <w:sz w:val="52"/>
        </w:rPr>
        <w:t>—</w:t>
      </w:r>
      <w:r>
        <w:rPr>
          <w:rFonts w:ascii="宋体" w:hAnsi="宋体" w:hint="eastAsia"/>
          <w:sz w:val="52"/>
        </w:rPr>
        <w:t>2018</w:t>
      </w:r>
      <w:r>
        <w:rPr>
          <w:rFonts w:ascii="宋体" w:hAnsi="宋体" w:hint="eastAsia"/>
          <w:sz w:val="52"/>
        </w:rPr>
        <w:t>学年度</w:t>
      </w:r>
      <w:r>
        <w:rPr>
          <w:rFonts w:ascii="宋体" w:hAnsi="宋体" w:hint="eastAsia"/>
          <w:sz w:val="52"/>
        </w:rPr>
        <w:t xml:space="preserve"> </w:t>
      </w:r>
      <w:r w:rsidR="00301084">
        <w:rPr>
          <w:rFonts w:ascii="宋体" w:hAnsi="宋体" w:hint="eastAsia"/>
          <w:sz w:val="52"/>
        </w:rPr>
        <w:t>下</w:t>
      </w:r>
      <w:r>
        <w:rPr>
          <w:rFonts w:ascii="宋体" w:hAnsi="宋体" w:hint="eastAsia"/>
          <w:sz w:val="52"/>
        </w:rPr>
        <w:t xml:space="preserve"> </w:t>
      </w:r>
      <w:r>
        <w:rPr>
          <w:rFonts w:ascii="宋体" w:hAnsi="宋体" w:hint="eastAsia"/>
          <w:sz w:val="52"/>
        </w:rPr>
        <w:t>期</w:t>
      </w:r>
    </w:p>
    <w:p w:rsidR="00C56702" w:rsidRDefault="00C56702">
      <w:pPr>
        <w:rPr>
          <w:rFonts w:ascii="宋体" w:hAnsi="宋体"/>
          <w:sz w:val="52"/>
          <w:lang w:val="en-GB"/>
        </w:rPr>
      </w:pPr>
    </w:p>
    <w:p w:rsidR="00C56702" w:rsidRDefault="00DB3207">
      <w:pPr>
        <w:jc w:val="center"/>
        <w:rPr>
          <w:rFonts w:ascii="宋体" w:hAnsi="宋体"/>
          <w:sz w:val="52"/>
          <w:lang w:val="en-GB"/>
        </w:rPr>
      </w:pPr>
      <w:r>
        <w:rPr>
          <w:rFonts w:ascii="宋体" w:hAnsi="宋体" w:hint="eastAsia"/>
          <w:sz w:val="52"/>
          <w:lang w:val="en-GB"/>
        </w:rPr>
        <w:lastRenderedPageBreak/>
        <w:t>说</w:t>
      </w:r>
      <w:proofErr w:type="gramStart"/>
      <w:r>
        <w:rPr>
          <w:rFonts w:ascii="宋体" w:hAnsi="宋体" w:hint="eastAsia"/>
          <w:sz w:val="52"/>
          <w:lang w:val="en-GB"/>
        </w:rPr>
        <w:t xml:space="preserve">　　　　</w:t>
      </w:r>
      <w:proofErr w:type="gramEnd"/>
      <w:r>
        <w:rPr>
          <w:rFonts w:ascii="宋体" w:hAnsi="宋体" w:hint="eastAsia"/>
          <w:sz w:val="52"/>
          <w:lang w:val="en-GB"/>
        </w:rPr>
        <w:t>明</w:t>
      </w:r>
    </w:p>
    <w:p w:rsidR="00C56702" w:rsidRDefault="00DB3207">
      <w:pPr>
        <w:numPr>
          <w:ilvl w:val="0"/>
          <w:numId w:val="1"/>
        </w:numPr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教学工作计划一般应有以下内容。</w:t>
      </w:r>
    </w:p>
    <w:p w:rsidR="00C56702" w:rsidRDefault="00DB3207">
      <w:pPr>
        <w:spacing w:line="460" w:lineRule="exact"/>
        <w:ind w:leftChars="200" w:left="420" w:firstLineChars="200" w:firstLine="6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1</w:t>
      </w:r>
      <w:r>
        <w:rPr>
          <w:rFonts w:ascii="宋体" w:hAnsi="宋体" w:hint="eastAsia"/>
          <w:sz w:val="32"/>
        </w:rPr>
        <w:t>、教学目的要求。</w:t>
      </w:r>
    </w:p>
    <w:p w:rsidR="00C56702" w:rsidRDefault="00DB3207">
      <w:pPr>
        <w:spacing w:line="460" w:lineRule="exact"/>
        <w:ind w:leftChars="200" w:left="420" w:firstLineChars="200" w:firstLine="6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2</w:t>
      </w:r>
      <w:r>
        <w:rPr>
          <w:rFonts w:ascii="宋体" w:hAnsi="宋体" w:hint="eastAsia"/>
          <w:sz w:val="32"/>
        </w:rPr>
        <w:t>、选用教材名、编者、版本，教师备课主要参考书节，介绍给学生的阅读参考书目。</w:t>
      </w:r>
    </w:p>
    <w:p w:rsidR="00C56702" w:rsidRDefault="00DB3207">
      <w:pPr>
        <w:spacing w:line="460" w:lineRule="exact"/>
        <w:ind w:leftChars="200" w:left="420" w:firstLineChars="200" w:firstLine="6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3</w:t>
      </w:r>
      <w:r>
        <w:rPr>
          <w:rFonts w:ascii="宋体" w:hAnsi="宋体" w:hint="eastAsia"/>
          <w:sz w:val="32"/>
        </w:rPr>
        <w:t>、改革教学方法，提高教学质量的具体措施，如：</w:t>
      </w:r>
    </w:p>
    <w:p w:rsidR="00C56702" w:rsidRDefault="00DB3207">
      <w:pPr>
        <w:numPr>
          <w:ilvl w:val="2"/>
          <w:numId w:val="1"/>
        </w:numPr>
        <w:tabs>
          <w:tab w:val="clear" w:pos="2280"/>
        </w:tabs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处理教材，改革教学方法，培养学生自学的基本考虑。</w:t>
      </w:r>
    </w:p>
    <w:p w:rsidR="00C56702" w:rsidRDefault="00DB3207">
      <w:pPr>
        <w:numPr>
          <w:ilvl w:val="2"/>
          <w:numId w:val="1"/>
        </w:numPr>
        <w:tabs>
          <w:tab w:val="clear" w:pos="2280"/>
        </w:tabs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作业方式、作业量、作业处理方式。</w:t>
      </w:r>
    </w:p>
    <w:p w:rsidR="00C56702" w:rsidRDefault="00DB3207">
      <w:pPr>
        <w:numPr>
          <w:ilvl w:val="2"/>
          <w:numId w:val="1"/>
        </w:numPr>
        <w:tabs>
          <w:tab w:val="clear" w:pos="2280"/>
        </w:tabs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成绩考核措施。</w:t>
      </w:r>
    </w:p>
    <w:p w:rsidR="00C56702" w:rsidRDefault="00DB3207">
      <w:pPr>
        <w:numPr>
          <w:ilvl w:val="2"/>
          <w:numId w:val="1"/>
        </w:numPr>
        <w:tabs>
          <w:tab w:val="clear" w:pos="2280"/>
        </w:tabs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辅导措施。</w:t>
      </w:r>
    </w:p>
    <w:p w:rsidR="00C56702" w:rsidRDefault="00DB3207">
      <w:pPr>
        <w:numPr>
          <w:ilvl w:val="2"/>
          <w:numId w:val="1"/>
        </w:numPr>
        <w:tabs>
          <w:tab w:val="clear" w:pos="2280"/>
        </w:tabs>
        <w:spacing w:line="460" w:lineRule="exact"/>
        <w:ind w:left="1620" w:hanging="78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除通常的讲授课、习题课、实验课、讨论课外，打算安排哪些其它的教学活动。</w:t>
      </w:r>
    </w:p>
    <w:p w:rsidR="00C56702" w:rsidRDefault="00DB3207">
      <w:pPr>
        <w:numPr>
          <w:ilvl w:val="2"/>
          <w:numId w:val="1"/>
        </w:numPr>
        <w:tabs>
          <w:tab w:val="clear" w:pos="2280"/>
        </w:tabs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对学生的其它要求。</w:t>
      </w:r>
    </w:p>
    <w:p w:rsidR="00C56702" w:rsidRDefault="00DB3207">
      <w:pPr>
        <w:spacing w:line="460" w:lineRule="exact"/>
        <w:ind w:leftChars="400" w:left="840" w:firstLineChars="200" w:firstLine="6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（以上三项可按学期编写，也可按课程周期编写）</w:t>
      </w:r>
    </w:p>
    <w:p w:rsidR="00C56702" w:rsidRDefault="00DB3207">
      <w:pPr>
        <w:spacing w:line="460" w:lineRule="exact"/>
        <w:ind w:leftChars="200" w:left="420" w:firstLineChars="200" w:firstLine="6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2</w:t>
      </w:r>
      <w:r>
        <w:rPr>
          <w:rFonts w:ascii="宋体" w:hAnsi="宋体" w:hint="eastAsia"/>
          <w:sz w:val="32"/>
        </w:rPr>
        <w:t>、教学进度（此项必须按学期填入附表，并向学生公布）。</w:t>
      </w:r>
    </w:p>
    <w:p w:rsidR="00C56702" w:rsidRDefault="00DB3207">
      <w:pPr>
        <w:spacing w:line="460" w:lineRule="exact"/>
        <w:ind w:leftChars="200" w:left="420" w:firstLineChars="200" w:firstLine="6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3</w:t>
      </w:r>
      <w:r>
        <w:rPr>
          <w:rFonts w:ascii="宋体" w:hAnsi="宋体" w:hint="eastAsia"/>
          <w:sz w:val="32"/>
        </w:rPr>
        <w:t>、需要提供的教具或其它教学条件。</w:t>
      </w:r>
    </w:p>
    <w:p w:rsidR="00C56702" w:rsidRDefault="00DB3207">
      <w:pPr>
        <w:numPr>
          <w:ilvl w:val="0"/>
          <w:numId w:val="1"/>
        </w:numPr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安排专人辅导工作，从事实验室建设，备课，进修的教师也应制订计划，一般应写明工作、学习的主要任务、目标及落实措施。</w:t>
      </w:r>
    </w:p>
    <w:p w:rsidR="00C56702" w:rsidRDefault="00DB3207">
      <w:pPr>
        <w:numPr>
          <w:ilvl w:val="0"/>
          <w:numId w:val="1"/>
        </w:numPr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本计划一式两份，一份自存，一份于开学后第一周内交教研组审查、补充修改后于第二周内交系。</w:t>
      </w:r>
    </w:p>
    <w:p w:rsidR="00C56702" w:rsidRDefault="00DB3207">
      <w:pPr>
        <w:numPr>
          <w:ilvl w:val="0"/>
          <w:numId w:val="1"/>
        </w:numPr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辅导教师的工作计划应由主讲教师指导编写。</w:t>
      </w:r>
    </w:p>
    <w:p w:rsidR="00C56702" w:rsidRDefault="00DB3207">
      <w:pPr>
        <w:numPr>
          <w:ilvl w:val="0"/>
          <w:numId w:val="1"/>
        </w:numPr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教师工作计划执行情况每学期应由教研组长做两次检查记录。</w:t>
      </w:r>
    </w:p>
    <w:p w:rsidR="00C56702" w:rsidRDefault="00DB3207">
      <w:pPr>
        <w:numPr>
          <w:ilvl w:val="0"/>
          <w:numId w:val="1"/>
        </w:numPr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教师工作计划</w:t>
      </w:r>
      <w:proofErr w:type="gramStart"/>
      <w:r>
        <w:rPr>
          <w:rFonts w:ascii="宋体" w:hAnsi="宋体" w:hint="eastAsia"/>
          <w:sz w:val="32"/>
        </w:rPr>
        <w:t>一</w:t>
      </w:r>
      <w:proofErr w:type="gramEnd"/>
      <w:r>
        <w:rPr>
          <w:rFonts w:ascii="宋体" w:hAnsi="宋体" w:hint="eastAsia"/>
          <w:sz w:val="32"/>
        </w:rPr>
        <w:t>学年归档一次。</w:t>
      </w:r>
    </w:p>
    <w:p w:rsidR="00C56702" w:rsidRDefault="00C56702">
      <w:pPr>
        <w:spacing w:line="720" w:lineRule="exact"/>
        <w:rPr>
          <w:rFonts w:ascii="宋体" w:hAnsi="宋体"/>
          <w:sz w:val="44"/>
        </w:rPr>
      </w:pPr>
    </w:p>
    <w:p w:rsidR="00C56702" w:rsidRDefault="00DB3207">
      <w:pPr>
        <w:spacing w:line="360" w:lineRule="auto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教学计划内容：</w:t>
      </w:r>
    </w:p>
    <w:p w:rsidR="00C56702" w:rsidRDefault="00DB3207">
      <w:pPr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一、教学目的</w:t>
      </w:r>
    </w:p>
    <w:p w:rsidR="00C56702" w:rsidRDefault="00DB3207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小</w:t>
      </w:r>
      <w:r>
        <w:rPr>
          <w:rFonts w:ascii="宋体" w:hAnsi="宋体" w:hint="eastAsia"/>
          <w:sz w:val="24"/>
        </w:rPr>
        <w:t>学语文教学论是以语文教育为研究对象，探求</w:t>
      </w:r>
      <w:r>
        <w:rPr>
          <w:rFonts w:ascii="宋体" w:hAnsi="宋体" w:hint="eastAsia"/>
          <w:sz w:val="24"/>
        </w:rPr>
        <w:t>小</w:t>
      </w:r>
      <w:r>
        <w:rPr>
          <w:rFonts w:ascii="宋体" w:hAnsi="宋体" w:hint="eastAsia"/>
          <w:sz w:val="24"/>
        </w:rPr>
        <w:t>学语文教学规律和方法的一门应用理论学科，是高等师范院校</w:t>
      </w:r>
      <w:r>
        <w:rPr>
          <w:rFonts w:ascii="宋体" w:hAnsi="宋体" w:hint="eastAsia"/>
          <w:sz w:val="24"/>
        </w:rPr>
        <w:t>中</w:t>
      </w:r>
      <w:r>
        <w:rPr>
          <w:rFonts w:ascii="宋体" w:hAnsi="宋体" w:hint="eastAsia"/>
          <w:sz w:val="24"/>
        </w:rPr>
        <w:t>文系</w:t>
      </w:r>
      <w:r>
        <w:rPr>
          <w:rFonts w:ascii="宋体" w:hAnsi="宋体" w:hint="eastAsia"/>
          <w:sz w:val="24"/>
        </w:rPr>
        <w:t>语文</w:t>
      </w:r>
      <w:r>
        <w:rPr>
          <w:rFonts w:ascii="宋体" w:hAnsi="宋体" w:hint="eastAsia"/>
          <w:sz w:val="24"/>
        </w:rPr>
        <w:t>教育专业的一门专业必修课。其教学目的在于：认识语文课程与教学现象，揭示语文课程与教学规律，指导语文课程与教学实践。让学生树立语文课程改革的新理念，使学生掌握语文教学基本知识和基本理论，训练学生能从事</w:t>
      </w:r>
      <w:r>
        <w:rPr>
          <w:rFonts w:ascii="宋体" w:hAnsi="宋体" w:hint="eastAsia"/>
          <w:sz w:val="24"/>
        </w:rPr>
        <w:t>小</w:t>
      </w:r>
      <w:r>
        <w:rPr>
          <w:rFonts w:ascii="宋体" w:hAnsi="宋体" w:hint="eastAsia"/>
          <w:sz w:val="24"/>
        </w:rPr>
        <w:t>学语文教学的基本能力，培养他们能促进</w:t>
      </w:r>
      <w:r>
        <w:rPr>
          <w:rFonts w:ascii="宋体" w:hAnsi="宋体" w:hint="eastAsia"/>
          <w:sz w:val="24"/>
        </w:rPr>
        <w:t>小</w:t>
      </w:r>
      <w:r>
        <w:rPr>
          <w:rFonts w:ascii="宋体" w:hAnsi="宋体" w:hint="eastAsia"/>
          <w:sz w:val="24"/>
        </w:rPr>
        <w:t>学语文教学改革的语文科研意识</w:t>
      </w:r>
      <w:r w:rsidR="00301084">
        <w:rPr>
          <w:rFonts w:ascii="宋体" w:hAnsi="宋体" w:hint="eastAsia"/>
          <w:sz w:val="24"/>
        </w:rPr>
        <w:t>；最后，本门课程也在不断提高他们</w:t>
      </w:r>
      <w:r>
        <w:rPr>
          <w:rFonts w:ascii="宋体" w:hAnsi="宋体" w:hint="eastAsia"/>
          <w:sz w:val="24"/>
        </w:rPr>
        <w:t>教师资格证考试能力。</w:t>
      </w:r>
    </w:p>
    <w:p w:rsidR="00C56702" w:rsidRDefault="00DB3207">
      <w:pPr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二、教学内容</w:t>
      </w:r>
    </w:p>
    <w:p w:rsidR="00C56702" w:rsidRDefault="00DB3207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课程的首要任务，就是认识语文课程与教学的复杂现象，主要包括语文课程与教学现象的发展、语文教学现象、语文课程现象、语文教师专业发展等，其次，讲授语文课程与教学规律，主要包括语文课程规律的内涵、语文教学规律的内涵，最后，要根据所讲的一些基本理论和原理，对学生进行语文课程与教学实践的指导。</w:t>
      </w:r>
    </w:p>
    <w:p w:rsidR="00C56702" w:rsidRDefault="00DB3207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本学期的主要内容为语文课程与教材标准解读、语文教学设计、语文课堂教学、语文教学评价、语文知识教学、阅读教学、写作教学、口语交际教</w:t>
      </w:r>
      <w:r>
        <w:rPr>
          <w:rFonts w:ascii="宋体" w:hAnsi="宋体" w:hint="eastAsia"/>
          <w:sz w:val="24"/>
        </w:rPr>
        <w:t>学、语文综合性学习、语文学习指导、语文教师素养等内容。</w:t>
      </w:r>
    </w:p>
    <w:p w:rsidR="00C56702" w:rsidRDefault="00DB3207">
      <w:pPr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三、实现教学目的的方式与途径</w:t>
      </w:r>
    </w:p>
    <w:p w:rsidR="00C56702" w:rsidRDefault="00DB3207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在课程讲授</w:t>
      </w:r>
      <w:r>
        <w:rPr>
          <w:rFonts w:ascii="宋体" w:hAnsi="宋体" w:hint="eastAsia"/>
          <w:sz w:val="24"/>
        </w:rPr>
        <w:t>小</w:t>
      </w:r>
      <w:r>
        <w:rPr>
          <w:rFonts w:ascii="宋体" w:hAnsi="宋体" w:hint="eastAsia"/>
          <w:sz w:val="24"/>
        </w:rPr>
        <w:t>结合语文课程改革的现状和</w:t>
      </w:r>
      <w:r>
        <w:rPr>
          <w:rFonts w:ascii="宋体" w:hAnsi="宋体" w:hint="eastAsia"/>
          <w:sz w:val="24"/>
        </w:rPr>
        <w:t>小</w:t>
      </w:r>
      <w:r>
        <w:rPr>
          <w:rFonts w:ascii="宋体" w:hAnsi="宋体" w:hint="eastAsia"/>
          <w:sz w:val="24"/>
        </w:rPr>
        <w:t>学语文教学的实际，运用课程论、教学论、学习论、教育心理学、</w:t>
      </w:r>
      <w:proofErr w:type="gramStart"/>
      <w:r>
        <w:rPr>
          <w:rFonts w:ascii="宋体" w:hAnsi="宋体" w:hint="eastAsia"/>
          <w:sz w:val="24"/>
        </w:rPr>
        <w:t>阅读学</w:t>
      </w:r>
      <w:proofErr w:type="gramEnd"/>
      <w:r>
        <w:rPr>
          <w:rFonts w:ascii="宋体" w:hAnsi="宋体" w:hint="eastAsia"/>
          <w:sz w:val="24"/>
        </w:rPr>
        <w:t>等相关理论，既对语文课程的根本问题进行讲授，又对语文教学</w:t>
      </w:r>
      <w:r>
        <w:rPr>
          <w:rFonts w:ascii="宋体" w:hAnsi="宋体" w:hint="eastAsia"/>
          <w:sz w:val="24"/>
        </w:rPr>
        <w:t>小</w:t>
      </w:r>
      <w:r>
        <w:rPr>
          <w:rFonts w:ascii="宋体" w:hAnsi="宋体" w:hint="eastAsia"/>
          <w:sz w:val="24"/>
        </w:rPr>
        <w:t>的实际教学情况进行分析。此课程是一门应用理论学科，在讲课</w:t>
      </w:r>
      <w:proofErr w:type="gramStart"/>
      <w:r>
        <w:rPr>
          <w:rFonts w:ascii="宋体" w:hAnsi="宋体" w:hint="eastAsia"/>
          <w:sz w:val="24"/>
        </w:rPr>
        <w:t>小</w:t>
      </w:r>
      <w:r>
        <w:rPr>
          <w:rFonts w:ascii="宋体" w:hAnsi="宋体" w:hint="eastAsia"/>
          <w:sz w:val="24"/>
        </w:rPr>
        <w:t>体现</w:t>
      </w:r>
      <w:proofErr w:type="gramEnd"/>
      <w:r>
        <w:rPr>
          <w:rFonts w:ascii="宋体" w:hAnsi="宋体" w:hint="eastAsia"/>
          <w:sz w:val="24"/>
        </w:rPr>
        <w:t>两个结合，一是在教师讲授理论知识时做到理论知识与</w:t>
      </w:r>
      <w:r>
        <w:rPr>
          <w:rFonts w:ascii="宋体" w:hAnsi="宋体" w:hint="eastAsia"/>
          <w:sz w:val="24"/>
        </w:rPr>
        <w:t>小</w:t>
      </w:r>
      <w:r>
        <w:rPr>
          <w:rFonts w:ascii="宋体" w:hAnsi="宋体" w:hint="eastAsia"/>
          <w:sz w:val="24"/>
        </w:rPr>
        <w:t>学语文教学实践相结合，二是在课堂教学</w:t>
      </w:r>
      <w:r>
        <w:rPr>
          <w:rFonts w:ascii="宋体" w:hAnsi="宋体" w:hint="eastAsia"/>
          <w:sz w:val="24"/>
        </w:rPr>
        <w:t>小</w:t>
      </w:r>
      <w:r>
        <w:rPr>
          <w:rFonts w:ascii="宋体" w:hAnsi="宋体" w:hint="eastAsia"/>
          <w:sz w:val="24"/>
        </w:rPr>
        <w:t>尽可能做到教师的讲授与学生的主动性相结合，力争师生互动，积极倡导自主、合作、探究的学习方式。</w:t>
      </w:r>
    </w:p>
    <w:p w:rsidR="00C56702" w:rsidRDefault="00DB3207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体现本课程的实践性，开展能把理论知识和教学过程结合起来的各种活动，如教案设计、案例分析、试教活动、观看名师讲课录像等。</w:t>
      </w:r>
    </w:p>
    <w:p w:rsidR="00C56702" w:rsidRDefault="00DB3207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书面作业：</w:t>
      </w:r>
      <w:r>
        <w:rPr>
          <w:rFonts w:ascii="宋体" w:hAnsi="宋体" w:hint="eastAsia"/>
          <w:sz w:val="24"/>
        </w:rPr>
        <w:t xml:space="preserve">  4</w:t>
      </w:r>
      <w:r>
        <w:rPr>
          <w:rFonts w:ascii="宋体" w:hAnsi="宋体" w:hint="eastAsia"/>
          <w:sz w:val="24"/>
        </w:rPr>
        <w:t>次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检测本学期所学知识的掌握情况</w:t>
      </w:r>
    </w:p>
    <w:p w:rsidR="00C56702" w:rsidRDefault="00DB3207">
      <w:pPr>
        <w:snapToGrid w:val="0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四、考核方式</w:t>
      </w:r>
    </w:p>
    <w:p w:rsidR="00C56702" w:rsidRDefault="00DB3207">
      <w:pPr>
        <w:ind w:right="135" w:firstLineChars="200" w:firstLine="480"/>
        <w:rPr>
          <w:rFonts w:ascii="宋体"/>
          <w:color w:val="000000"/>
          <w:sz w:val="24"/>
        </w:rPr>
      </w:pPr>
      <w:bookmarkStart w:id="0" w:name="OLE_LINK1"/>
      <w:r>
        <w:rPr>
          <w:rFonts w:ascii="宋体" w:hAnsi="宋体" w:hint="eastAsia"/>
          <w:color w:val="000000"/>
          <w:sz w:val="24"/>
        </w:rPr>
        <w:t>考核形式：</w:t>
      </w:r>
      <w:r>
        <w:rPr>
          <w:rFonts w:ascii="宋体" w:hint="eastAsia"/>
          <w:color w:val="000000"/>
          <w:sz w:val="24"/>
        </w:rPr>
        <w:t>期末闭卷考试；</w:t>
      </w:r>
    </w:p>
    <w:p w:rsidR="00C56702" w:rsidRDefault="00DB3207">
      <w:pPr>
        <w:ind w:right="135"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考试内容：语文学科教学法基础知识、基本理论；语文课程改革基本理念及相关知识；语文课堂教学、阅读教学、写作教学等。</w:t>
      </w:r>
    </w:p>
    <w:p w:rsidR="00C56702" w:rsidRDefault="00DB3207">
      <w:pPr>
        <w:ind w:right="135"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考试理由：</w:t>
      </w:r>
      <w:r>
        <w:rPr>
          <w:rFonts w:ascii="宋体" w:hAnsi="宋体" w:hint="eastAsia"/>
          <w:color w:val="000000"/>
          <w:sz w:val="24"/>
        </w:rPr>
        <w:t>本课程是以语文教育为研究对象，探求</w:t>
      </w:r>
      <w:r>
        <w:rPr>
          <w:rFonts w:ascii="宋体" w:hAnsi="宋体" w:hint="eastAsia"/>
          <w:color w:val="000000"/>
          <w:sz w:val="24"/>
        </w:rPr>
        <w:t>小</w:t>
      </w:r>
      <w:r>
        <w:rPr>
          <w:rFonts w:ascii="宋体" w:hAnsi="宋体" w:hint="eastAsia"/>
          <w:color w:val="000000"/>
          <w:sz w:val="24"/>
        </w:rPr>
        <w:t>学语文教学规律和方法的一门应用理论学科，本课程的学习是要让学生树立语文课程改革的新理念，使学生掌握语文教学基本知识和基本理论，训练学生能从事</w:t>
      </w:r>
      <w:r>
        <w:rPr>
          <w:rFonts w:ascii="宋体" w:hAnsi="宋体" w:hint="eastAsia"/>
          <w:color w:val="000000"/>
          <w:sz w:val="24"/>
        </w:rPr>
        <w:t>小</w:t>
      </w:r>
      <w:r>
        <w:rPr>
          <w:rFonts w:ascii="宋体" w:hAnsi="宋体" w:hint="eastAsia"/>
          <w:color w:val="000000"/>
          <w:sz w:val="24"/>
        </w:rPr>
        <w:t>学语文教学的基本能力，</w:t>
      </w:r>
      <w:r>
        <w:rPr>
          <w:rFonts w:ascii="宋体" w:hint="eastAsia"/>
          <w:color w:val="000000"/>
          <w:sz w:val="24"/>
        </w:rPr>
        <w:t>考试注重理论知识与实践能力的结合</w:t>
      </w:r>
      <w:r>
        <w:rPr>
          <w:rFonts w:ascii="宋体" w:hint="eastAsia"/>
          <w:color w:val="000000"/>
          <w:sz w:val="24"/>
        </w:rPr>
        <w:t>,</w:t>
      </w:r>
      <w:r>
        <w:rPr>
          <w:rFonts w:ascii="宋体" w:hint="eastAsia"/>
          <w:color w:val="000000"/>
          <w:sz w:val="24"/>
        </w:rPr>
        <w:t>最终为</w:t>
      </w:r>
      <w:proofErr w:type="gramStart"/>
      <w:r>
        <w:rPr>
          <w:rFonts w:ascii="宋体" w:hint="eastAsia"/>
          <w:color w:val="000000"/>
          <w:sz w:val="24"/>
        </w:rPr>
        <w:t>为</w:t>
      </w:r>
      <w:proofErr w:type="gramEnd"/>
      <w:r>
        <w:rPr>
          <w:rFonts w:ascii="宋体" w:hint="eastAsia"/>
          <w:color w:val="000000"/>
          <w:sz w:val="24"/>
        </w:rPr>
        <w:t>学生顺利取得教师资格证打下坚实的基础</w:t>
      </w:r>
      <w:r>
        <w:rPr>
          <w:rFonts w:ascii="宋体" w:hint="eastAsia"/>
          <w:color w:val="000000"/>
          <w:sz w:val="24"/>
        </w:rPr>
        <w:t>。</w:t>
      </w:r>
    </w:p>
    <w:p w:rsidR="00C56702" w:rsidRDefault="00DB3207">
      <w:pPr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考试比例：课程成绩＝平时</w:t>
      </w:r>
      <w:r>
        <w:rPr>
          <w:rFonts w:ascii="宋体" w:hint="eastAsia"/>
          <w:color w:val="000000"/>
          <w:sz w:val="24"/>
        </w:rPr>
        <w:t>4</w:t>
      </w:r>
      <w:r>
        <w:rPr>
          <w:rFonts w:ascii="宋体" w:hint="eastAsia"/>
          <w:color w:val="000000"/>
          <w:sz w:val="24"/>
        </w:rPr>
        <w:t>0%</w:t>
      </w:r>
      <w:r>
        <w:rPr>
          <w:rFonts w:ascii="宋体" w:hint="eastAsia"/>
          <w:color w:val="000000"/>
          <w:sz w:val="24"/>
        </w:rPr>
        <w:t>＋</w:t>
      </w:r>
      <w:r>
        <w:rPr>
          <w:rFonts w:ascii="宋体" w:hint="eastAsia"/>
          <w:color w:val="000000"/>
          <w:sz w:val="24"/>
        </w:rPr>
        <w:t>6</w:t>
      </w:r>
      <w:r>
        <w:rPr>
          <w:rFonts w:ascii="宋体" w:hint="eastAsia"/>
          <w:color w:val="000000"/>
          <w:sz w:val="24"/>
        </w:rPr>
        <w:t>0%</w:t>
      </w:r>
      <w:r>
        <w:rPr>
          <w:rFonts w:ascii="宋体" w:hint="eastAsia"/>
          <w:color w:val="000000"/>
          <w:sz w:val="24"/>
        </w:rPr>
        <w:t>期末考试</w:t>
      </w:r>
    </w:p>
    <w:p w:rsidR="00C56702" w:rsidRDefault="00DB3207">
      <w:pPr>
        <w:ind w:firstLineChars="400" w:firstLine="96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注：平时成绩含作业、课堂讨论、试教试讲、考勤等</w:t>
      </w:r>
    </w:p>
    <w:p w:rsidR="00C56702" w:rsidRDefault="00C56702">
      <w:pPr>
        <w:ind w:firstLineChars="400" w:firstLine="960"/>
        <w:rPr>
          <w:rFonts w:ascii="宋体"/>
          <w:color w:val="000000"/>
          <w:sz w:val="24"/>
        </w:rPr>
      </w:pPr>
    </w:p>
    <w:bookmarkEnd w:id="0"/>
    <w:p w:rsidR="00C56702" w:rsidRDefault="00DB3207">
      <w:pPr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五、教学时数</w:t>
      </w:r>
    </w:p>
    <w:p w:rsidR="00C56702" w:rsidRDefault="00DB3207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本学期实际上课为</w:t>
      </w:r>
      <w:r>
        <w:rPr>
          <w:rFonts w:ascii="宋体" w:hAnsi="宋体" w:hint="eastAsia"/>
          <w:sz w:val="24"/>
        </w:rPr>
        <w:t>16</w:t>
      </w:r>
      <w:r>
        <w:rPr>
          <w:rFonts w:ascii="宋体" w:hAnsi="宋体" w:hint="eastAsia"/>
          <w:sz w:val="24"/>
        </w:rPr>
        <w:t>周，每周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学时，共</w:t>
      </w:r>
      <w:r>
        <w:rPr>
          <w:rFonts w:ascii="宋体" w:hAnsi="宋体" w:hint="eastAsia"/>
          <w:sz w:val="24"/>
        </w:rPr>
        <w:t>64</w:t>
      </w:r>
      <w:r>
        <w:rPr>
          <w:rFonts w:ascii="宋体" w:hAnsi="宋体" w:hint="eastAsia"/>
          <w:sz w:val="24"/>
        </w:rPr>
        <w:t>学时。</w:t>
      </w:r>
    </w:p>
    <w:p w:rsidR="00C56702" w:rsidRDefault="00DB3207">
      <w:pPr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六、教材</w:t>
      </w:r>
    </w:p>
    <w:p w:rsidR="00C56702" w:rsidRDefault="00DB3207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color w:val="000000"/>
          <w:kern w:val="0"/>
          <w:sz w:val="24"/>
          <w:lang w:val="zh-CN"/>
        </w:rPr>
        <w:lastRenderedPageBreak/>
        <w:t>《</w:t>
      </w:r>
      <w:r>
        <w:rPr>
          <w:rFonts w:ascii="宋体" w:hAnsi="宋体" w:hint="eastAsia"/>
          <w:sz w:val="24"/>
        </w:rPr>
        <w:t>小学</w:t>
      </w:r>
      <w:r>
        <w:rPr>
          <w:rFonts w:ascii="宋体" w:hAnsi="宋体" w:hint="eastAsia"/>
          <w:sz w:val="24"/>
        </w:rPr>
        <w:t>语文教学论学程</w:t>
      </w:r>
      <w:r>
        <w:rPr>
          <w:rFonts w:ascii="宋体" w:hAnsi="宋体"/>
          <w:color w:val="000000"/>
          <w:kern w:val="0"/>
          <w:sz w:val="24"/>
          <w:lang w:val="zh-CN"/>
        </w:rPr>
        <w:t>》</w:t>
      </w:r>
      <w:r>
        <w:rPr>
          <w:rFonts w:ascii="宋体" w:hAnsi="宋体" w:hint="eastAsia"/>
          <w:color w:val="000000"/>
          <w:kern w:val="0"/>
          <w:sz w:val="24"/>
        </w:rPr>
        <w:t xml:space="preserve">  </w:t>
      </w:r>
      <w:proofErr w:type="gramStart"/>
      <w:r>
        <w:rPr>
          <w:rFonts w:ascii="宋体" w:hAnsi="宋体" w:hint="eastAsia"/>
          <w:color w:val="000000"/>
          <w:kern w:val="0"/>
          <w:sz w:val="24"/>
        </w:rPr>
        <w:t>汪潮</w:t>
      </w:r>
      <w:proofErr w:type="gramEnd"/>
      <w:r>
        <w:rPr>
          <w:rFonts w:ascii="宋体" w:hAnsi="宋体" w:hint="eastAsia"/>
          <w:color w:val="000000"/>
          <w:kern w:val="0"/>
          <w:sz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</w:rPr>
        <w:t>主编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华东师范大学</w:t>
      </w:r>
      <w:r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>201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年第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版</w:t>
      </w:r>
      <w:r>
        <w:rPr>
          <w:rFonts w:ascii="宋体" w:hAnsi="宋体" w:hint="eastAsia"/>
          <w:color w:val="000000"/>
          <w:kern w:val="0"/>
          <w:sz w:val="24"/>
        </w:rPr>
        <w:t>。</w:t>
      </w:r>
    </w:p>
    <w:p w:rsidR="00C56702" w:rsidRDefault="00C56702">
      <w:pPr>
        <w:snapToGrid w:val="0"/>
        <w:rPr>
          <w:rFonts w:ascii="宋体" w:hAnsi="宋体"/>
          <w:b/>
          <w:sz w:val="24"/>
        </w:rPr>
      </w:pPr>
    </w:p>
    <w:p w:rsidR="00C56702" w:rsidRDefault="00DB3207">
      <w:pPr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七、教师备课主要参考书目</w:t>
      </w:r>
      <w:r>
        <w:rPr>
          <w:rFonts w:ascii="宋体" w:hAnsi="宋体" w:hint="eastAsia"/>
          <w:b/>
          <w:sz w:val="24"/>
        </w:rPr>
        <w:t xml:space="preserve"> </w:t>
      </w:r>
    </w:p>
    <w:p w:rsidR="00C56702" w:rsidRDefault="00DB3207">
      <w:pPr>
        <w:snapToGrid w:val="0"/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《义务教育语文课程标准（</w:t>
      </w:r>
      <w:r>
        <w:rPr>
          <w:rFonts w:ascii="宋体" w:hAnsi="宋体" w:hint="eastAsia"/>
          <w:sz w:val="24"/>
        </w:rPr>
        <w:t>2011</w:t>
      </w:r>
      <w:r>
        <w:rPr>
          <w:rFonts w:ascii="宋体" w:hAnsi="宋体" w:hint="eastAsia"/>
          <w:sz w:val="24"/>
        </w:rPr>
        <w:t>版）》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中华人民共和国教育部制定</w:t>
      </w:r>
      <w:r>
        <w:rPr>
          <w:rFonts w:ascii="宋体" w:hAnsi="宋体" w:hint="eastAsia"/>
          <w:sz w:val="24"/>
        </w:rPr>
        <w:t xml:space="preserve">  </w:t>
      </w:r>
    </w:p>
    <w:p w:rsidR="00C56702" w:rsidRDefault="00DB3207">
      <w:pPr>
        <w:snapToGrid w:val="0"/>
        <w:spacing w:line="360" w:lineRule="exact"/>
        <w:ind w:left="8095" w:hangingChars="3373" w:hanging="809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</w:t>
      </w:r>
      <w:r>
        <w:rPr>
          <w:rFonts w:ascii="宋体" w:hAnsi="宋体" w:hint="eastAsia"/>
          <w:sz w:val="24"/>
        </w:rPr>
        <w:t>北京师范大学出版社</w:t>
      </w:r>
      <w:r>
        <w:rPr>
          <w:rFonts w:ascii="宋体" w:hAnsi="宋体" w:hint="eastAsia"/>
          <w:sz w:val="24"/>
        </w:rPr>
        <w:t xml:space="preserve">    2012</w:t>
      </w:r>
      <w:r>
        <w:rPr>
          <w:rFonts w:ascii="宋体" w:hAnsi="宋体" w:hint="eastAsia"/>
          <w:sz w:val="24"/>
        </w:rPr>
        <w:t>年第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版</w:t>
      </w:r>
      <w:r>
        <w:rPr>
          <w:rFonts w:ascii="宋体" w:hAnsi="宋体" w:hint="eastAsia"/>
          <w:sz w:val="24"/>
        </w:rPr>
        <w:t xml:space="preserve">  </w:t>
      </w:r>
    </w:p>
    <w:p w:rsidR="00C56702" w:rsidRDefault="00DB3207">
      <w:pPr>
        <w:snapToGrid w:val="0"/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《普通高中语文课程标准》中华人民共和国教育部制订</w:t>
      </w:r>
    </w:p>
    <w:p w:rsidR="00C56702" w:rsidRDefault="00DB3207">
      <w:pPr>
        <w:snapToGrid w:val="0"/>
        <w:spacing w:line="360" w:lineRule="exact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</w:t>
      </w:r>
      <w:r>
        <w:rPr>
          <w:rFonts w:ascii="宋体" w:hAnsi="宋体" w:hint="eastAsia"/>
          <w:sz w:val="24"/>
        </w:rPr>
        <w:t>人民教育出版社，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017</w:t>
      </w:r>
      <w:r>
        <w:rPr>
          <w:rFonts w:ascii="宋体" w:hAnsi="宋体" w:hint="eastAsia"/>
          <w:sz w:val="24"/>
        </w:rPr>
        <w:t>年第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版</w:t>
      </w:r>
    </w:p>
    <w:p w:rsidR="00C56702" w:rsidRDefault="00C56702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</w:p>
    <w:p w:rsidR="00C56702" w:rsidRDefault="00DB320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王宗海主编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《小学语文课程与教学论》，东北师范大学出版社</w:t>
      </w:r>
      <w:r>
        <w:rPr>
          <w:rFonts w:ascii="宋体" w:hAnsi="宋体" w:hint="eastAsia"/>
          <w:color w:val="000000"/>
          <w:sz w:val="24"/>
        </w:rPr>
        <w:t>,2014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11</w:t>
      </w:r>
      <w:r>
        <w:rPr>
          <w:rFonts w:ascii="宋体" w:hAnsi="宋体" w:hint="eastAsia"/>
          <w:color w:val="000000"/>
          <w:sz w:val="24"/>
        </w:rPr>
        <w:t>月版。</w:t>
      </w:r>
    </w:p>
    <w:p w:rsidR="00C56702" w:rsidRDefault="00DB320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王宗海，肖晓燕编著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《小学语文教学技能》，华东师范大学出版社</w:t>
      </w:r>
      <w:r>
        <w:rPr>
          <w:rFonts w:ascii="宋体" w:hAnsi="宋体" w:hint="eastAsia"/>
          <w:color w:val="000000"/>
          <w:sz w:val="24"/>
        </w:rPr>
        <w:t>2011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5</w:t>
      </w:r>
      <w:r>
        <w:rPr>
          <w:rFonts w:ascii="宋体" w:hAnsi="宋体" w:hint="eastAsia"/>
          <w:color w:val="000000"/>
          <w:sz w:val="24"/>
        </w:rPr>
        <w:t>月版。</w:t>
      </w:r>
    </w:p>
    <w:p w:rsidR="00C56702" w:rsidRDefault="00DB320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周一贯主编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《小学语文尝试教学技能》，教育科学出版社</w:t>
      </w:r>
      <w:r>
        <w:rPr>
          <w:rFonts w:ascii="宋体" w:hAnsi="宋体" w:hint="eastAsia"/>
          <w:color w:val="000000"/>
          <w:sz w:val="24"/>
        </w:rPr>
        <w:t>,2000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10</w:t>
      </w:r>
      <w:r>
        <w:rPr>
          <w:rFonts w:ascii="宋体" w:hAnsi="宋体" w:hint="eastAsia"/>
          <w:color w:val="000000"/>
          <w:sz w:val="24"/>
        </w:rPr>
        <w:t>月版。</w:t>
      </w:r>
    </w:p>
    <w:p w:rsidR="00C56702" w:rsidRDefault="00DB320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王小明等著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《语文学习与教学设计》，上海教育出版社</w:t>
      </w:r>
      <w:r>
        <w:rPr>
          <w:rFonts w:ascii="宋体" w:hAnsi="宋体" w:hint="eastAsia"/>
          <w:color w:val="000000"/>
          <w:sz w:val="24"/>
        </w:rPr>
        <w:t>,2004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8</w:t>
      </w:r>
      <w:r>
        <w:rPr>
          <w:rFonts w:ascii="宋体" w:hAnsi="宋体" w:hint="eastAsia"/>
          <w:color w:val="000000"/>
          <w:sz w:val="24"/>
        </w:rPr>
        <w:t>月版。</w:t>
      </w:r>
    </w:p>
    <w:p w:rsidR="00C56702" w:rsidRDefault="00DB320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加涅等著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《教学设计原理（第五版）》，华东师范大学出版社</w:t>
      </w:r>
      <w:r>
        <w:rPr>
          <w:rFonts w:ascii="宋体" w:hAnsi="宋体" w:hint="eastAsia"/>
          <w:color w:val="000000"/>
          <w:sz w:val="24"/>
        </w:rPr>
        <w:t>,2007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6</w:t>
      </w:r>
      <w:r>
        <w:rPr>
          <w:rFonts w:ascii="宋体" w:hAnsi="宋体" w:hint="eastAsia"/>
          <w:color w:val="000000"/>
          <w:sz w:val="24"/>
        </w:rPr>
        <w:t>月版。</w:t>
      </w:r>
    </w:p>
    <w:p w:rsidR="00C56702" w:rsidRDefault="00DB320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盛群力，李志强编著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《现代教学设计论》，浙江教育出版社</w:t>
      </w:r>
      <w:r>
        <w:rPr>
          <w:rFonts w:ascii="宋体" w:hAnsi="宋体" w:hint="eastAsia"/>
          <w:color w:val="000000"/>
          <w:sz w:val="24"/>
        </w:rPr>
        <w:t>,1998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12</w:t>
      </w:r>
      <w:r>
        <w:rPr>
          <w:rFonts w:ascii="宋体" w:hAnsi="宋体" w:hint="eastAsia"/>
          <w:color w:val="000000"/>
          <w:sz w:val="24"/>
        </w:rPr>
        <w:t>月版。</w:t>
      </w:r>
    </w:p>
    <w:p w:rsidR="00C56702" w:rsidRDefault="00DB320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proofErr w:type="gramStart"/>
      <w:r>
        <w:rPr>
          <w:rFonts w:ascii="宋体" w:hAnsi="宋体" w:hint="eastAsia"/>
          <w:color w:val="000000"/>
          <w:sz w:val="24"/>
        </w:rPr>
        <w:t>王本陆主编</w:t>
      </w:r>
      <w:proofErr w:type="gramEnd"/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《课程与教学论》，高等教育出版社</w:t>
      </w:r>
      <w:r>
        <w:rPr>
          <w:rFonts w:ascii="宋体" w:hAnsi="宋体" w:hint="eastAsia"/>
          <w:color w:val="000000"/>
          <w:sz w:val="24"/>
        </w:rPr>
        <w:t>,2014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4</w:t>
      </w:r>
      <w:r>
        <w:rPr>
          <w:rFonts w:ascii="宋体" w:hAnsi="宋体" w:hint="eastAsia"/>
          <w:color w:val="000000"/>
          <w:sz w:val="24"/>
        </w:rPr>
        <w:t>月版。</w:t>
      </w:r>
    </w:p>
    <w:p w:rsidR="00C56702" w:rsidRDefault="00DB320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教育部教师工作司组编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《教师教育课程标准解读》，北京师范大学出版社，</w:t>
      </w:r>
      <w:r>
        <w:rPr>
          <w:rFonts w:ascii="宋体" w:hAnsi="宋体" w:hint="eastAsia"/>
          <w:color w:val="000000"/>
          <w:sz w:val="24"/>
        </w:rPr>
        <w:t>2013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月版。</w:t>
      </w:r>
    </w:p>
    <w:p w:rsidR="00C56702" w:rsidRDefault="00DB320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蒋蓉，李金国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小学语文教学设计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北京：高等教育出版社，</w:t>
      </w:r>
      <w:r>
        <w:rPr>
          <w:rFonts w:ascii="宋体" w:hAnsi="宋体" w:hint="eastAsia"/>
          <w:sz w:val="24"/>
        </w:rPr>
        <w:t>2016.</w:t>
      </w:r>
    </w:p>
    <w:p w:rsidR="00C56702" w:rsidRDefault="00DB320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温儒敏，巢宗祺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义务教育语文课程标准（</w:t>
      </w:r>
      <w:r>
        <w:rPr>
          <w:rFonts w:ascii="宋体" w:hAnsi="宋体" w:hint="eastAsia"/>
          <w:sz w:val="24"/>
        </w:rPr>
        <w:t>2011</w:t>
      </w:r>
      <w:r>
        <w:rPr>
          <w:rFonts w:ascii="宋体" w:hAnsi="宋体" w:hint="eastAsia"/>
          <w:sz w:val="24"/>
        </w:rPr>
        <w:t>年版）解读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北京：高等教育出版社，</w:t>
      </w:r>
      <w:r>
        <w:rPr>
          <w:rFonts w:ascii="宋体" w:hAnsi="宋体" w:hint="eastAsia"/>
          <w:sz w:val="24"/>
        </w:rPr>
        <w:t>2012.</w:t>
      </w:r>
    </w:p>
    <w:p w:rsidR="00C56702" w:rsidRDefault="00DB3207">
      <w:pPr>
        <w:snapToGrid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江平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小学语文课程与教学（第二版）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北京：高等教育出版社，</w:t>
      </w:r>
      <w:r>
        <w:rPr>
          <w:rFonts w:ascii="宋体" w:hAnsi="宋体" w:hint="eastAsia"/>
          <w:sz w:val="24"/>
        </w:rPr>
        <w:t>2010.</w:t>
      </w:r>
    </w:p>
    <w:p w:rsidR="00C56702" w:rsidRDefault="00DB3207">
      <w:pPr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八、学生主要参阅书目</w:t>
      </w:r>
    </w:p>
    <w:p w:rsidR="00C56702" w:rsidRDefault="00DB3207">
      <w:pPr>
        <w:snapToGrid w:val="0"/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《义务教育语文课程标准（</w:t>
      </w:r>
      <w:r>
        <w:rPr>
          <w:rFonts w:ascii="宋体" w:hAnsi="宋体" w:hint="eastAsia"/>
          <w:sz w:val="24"/>
        </w:rPr>
        <w:t>2011</w:t>
      </w:r>
      <w:r>
        <w:rPr>
          <w:rFonts w:ascii="宋体" w:hAnsi="宋体" w:hint="eastAsia"/>
          <w:sz w:val="24"/>
        </w:rPr>
        <w:t>版）》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中华人民共和国教育部制定</w:t>
      </w:r>
      <w:r>
        <w:rPr>
          <w:rFonts w:ascii="宋体" w:hAnsi="宋体" w:hint="eastAsia"/>
          <w:sz w:val="24"/>
        </w:rPr>
        <w:t xml:space="preserve">  </w:t>
      </w:r>
    </w:p>
    <w:p w:rsidR="00C56702" w:rsidRDefault="00DB3207">
      <w:pPr>
        <w:snapToGrid w:val="0"/>
        <w:spacing w:line="360" w:lineRule="exact"/>
        <w:ind w:left="8095" w:hangingChars="3373" w:hanging="809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</w:t>
      </w:r>
      <w:r>
        <w:rPr>
          <w:rFonts w:ascii="宋体" w:hAnsi="宋体" w:hint="eastAsia"/>
          <w:sz w:val="24"/>
        </w:rPr>
        <w:t>北京师范大学出版社</w:t>
      </w:r>
      <w:r>
        <w:rPr>
          <w:rFonts w:ascii="宋体" w:hAnsi="宋体" w:hint="eastAsia"/>
          <w:sz w:val="24"/>
        </w:rPr>
        <w:t xml:space="preserve">    2012</w:t>
      </w:r>
      <w:r>
        <w:rPr>
          <w:rFonts w:ascii="宋体" w:hAnsi="宋体" w:hint="eastAsia"/>
          <w:sz w:val="24"/>
        </w:rPr>
        <w:t>年第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版</w:t>
      </w:r>
      <w:r>
        <w:rPr>
          <w:rFonts w:ascii="宋体" w:hAnsi="宋体" w:hint="eastAsia"/>
          <w:sz w:val="24"/>
        </w:rPr>
        <w:t xml:space="preserve">  </w:t>
      </w:r>
    </w:p>
    <w:p w:rsidR="00C56702" w:rsidRDefault="00DB3207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王宗海，肖晓燕编著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《小学语文教学技能》，华东师范大学出版社</w:t>
      </w:r>
      <w:r>
        <w:rPr>
          <w:rFonts w:ascii="宋体" w:hAnsi="宋体" w:hint="eastAsia"/>
          <w:color w:val="000000"/>
          <w:sz w:val="24"/>
        </w:rPr>
        <w:t>2011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5</w:t>
      </w:r>
      <w:r>
        <w:rPr>
          <w:rFonts w:ascii="宋体" w:hAnsi="宋体" w:hint="eastAsia"/>
          <w:color w:val="000000"/>
          <w:sz w:val="24"/>
        </w:rPr>
        <w:t>月版。</w:t>
      </w:r>
    </w:p>
    <w:p w:rsidR="00C56702" w:rsidRDefault="00DB320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蒋蓉，李金国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小学语文教学设计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北京：高等教育出</w:t>
      </w:r>
      <w:r>
        <w:rPr>
          <w:rFonts w:ascii="宋体" w:hAnsi="宋体" w:hint="eastAsia"/>
          <w:sz w:val="24"/>
        </w:rPr>
        <w:t>版社，</w:t>
      </w:r>
      <w:r>
        <w:rPr>
          <w:rFonts w:ascii="宋体" w:hAnsi="宋体" w:hint="eastAsia"/>
          <w:sz w:val="24"/>
        </w:rPr>
        <w:t>2016.</w:t>
      </w:r>
    </w:p>
    <w:p w:rsidR="00C56702" w:rsidRDefault="00DB3207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温儒敏，巢宗祺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义务教育语文课程标准（</w:t>
      </w:r>
      <w:r>
        <w:rPr>
          <w:rFonts w:ascii="宋体" w:hAnsi="宋体" w:hint="eastAsia"/>
          <w:sz w:val="24"/>
        </w:rPr>
        <w:t>2011</w:t>
      </w:r>
      <w:r>
        <w:rPr>
          <w:rFonts w:ascii="宋体" w:hAnsi="宋体" w:hint="eastAsia"/>
          <w:sz w:val="24"/>
        </w:rPr>
        <w:t>年版）解读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北京：高等教育出版社，</w:t>
      </w:r>
      <w:r>
        <w:rPr>
          <w:rFonts w:ascii="宋体" w:hAnsi="宋体" w:hint="eastAsia"/>
          <w:sz w:val="24"/>
        </w:rPr>
        <w:t>2012.</w:t>
      </w:r>
    </w:p>
    <w:p w:rsidR="00C56702" w:rsidRDefault="00DB3207">
      <w:pPr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江平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小学语文课程与教学（第二版）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北京：高等教育出版社，</w:t>
      </w:r>
      <w:r>
        <w:rPr>
          <w:rFonts w:ascii="宋体" w:hAnsi="宋体" w:hint="eastAsia"/>
          <w:sz w:val="24"/>
        </w:rPr>
        <w:t>2010.</w:t>
      </w:r>
    </w:p>
    <w:p w:rsidR="00C56702" w:rsidRDefault="00C56702">
      <w:pPr>
        <w:rPr>
          <w:rFonts w:ascii="宋体" w:hAnsi="宋体"/>
          <w:sz w:val="24"/>
        </w:rPr>
      </w:pPr>
    </w:p>
    <w:p w:rsidR="00C56702" w:rsidRDefault="00C56702">
      <w:pPr>
        <w:spacing w:line="360" w:lineRule="auto"/>
        <w:jc w:val="center"/>
        <w:rPr>
          <w:rFonts w:ascii="宋体" w:hAnsi="宋体"/>
          <w:sz w:val="52"/>
        </w:rPr>
      </w:pPr>
    </w:p>
    <w:p w:rsidR="00C56702" w:rsidRDefault="00C56702">
      <w:pPr>
        <w:spacing w:line="360" w:lineRule="auto"/>
        <w:jc w:val="center"/>
        <w:rPr>
          <w:rFonts w:ascii="宋体" w:hAnsi="宋体"/>
          <w:sz w:val="52"/>
        </w:rPr>
      </w:pPr>
    </w:p>
    <w:p w:rsidR="00C56702" w:rsidRDefault="00C56702">
      <w:pPr>
        <w:spacing w:line="360" w:lineRule="auto"/>
        <w:jc w:val="center"/>
        <w:rPr>
          <w:rFonts w:ascii="宋体" w:hAnsi="宋体"/>
          <w:sz w:val="52"/>
        </w:rPr>
      </w:pPr>
    </w:p>
    <w:p w:rsidR="00C56702" w:rsidRDefault="00C56702">
      <w:pPr>
        <w:spacing w:line="360" w:lineRule="auto"/>
        <w:rPr>
          <w:rFonts w:ascii="宋体" w:hAnsi="宋体"/>
          <w:sz w:val="52"/>
        </w:rPr>
      </w:pPr>
    </w:p>
    <w:p w:rsidR="00C56702" w:rsidRDefault="00C56702">
      <w:pPr>
        <w:spacing w:line="360" w:lineRule="auto"/>
        <w:rPr>
          <w:rFonts w:ascii="宋体" w:hAnsi="宋体"/>
          <w:sz w:val="52"/>
        </w:rPr>
      </w:pPr>
    </w:p>
    <w:p w:rsidR="00C56702" w:rsidRDefault="00DB3207">
      <w:pPr>
        <w:spacing w:line="360" w:lineRule="auto"/>
        <w:jc w:val="center"/>
        <w:rPr>
          <w:rFonts w:ascii="宋体" w:hAnsi="宋体"/>
          <w:b/>
          <w:sz w:val="52"/>
        </w:rPr>
      </w:pPr>
      <w:r>
        <w:rPr>
          <w:rFonts w:ascii="宋体" w:hAnsi="宋体" w:hint="eastAsia"/>
          <w:b/>
          <w:sz w:val="52"/>
        </w:rPr>
        <w:t>教学进度表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946"/>
        <w:gridCol w:w="627"/>
        <w:gridCol w:w="627"/>
        <w:gridCol w:w="627"/>
        <w:gridCol w:w="627"/>
        <w:gridCol w:w="627"/>
        <w:gridCol w:w="2573"/>
      </w:tblGrid>
      <w:tr w:rsidR="00C56702">
        <w:trPr>
          <w:cantSplit/>
          <w:trHeight w:val="260"/>
          <w:jc w:val="center"/>
        </w:trPr>
        <w:tc>
          <w:tcPr>
            <w:tcW w:w="454" w:type="dxa"/>
            <w:vMerge w:val="restart"/>
            <w:tcBorders>
              <w:right w:val="single" w:sz="4" w:space="0" w:color="000000"/>
            </w:tcBorders>
            <w:vAlign w:val="center"/>
          </w:tcPr>
          <w:p w:rsidR="00C56702" w:rsidRDefault="00C56702">
            <w:pPr>
              <w:spacing w:line="360" w:lineRule="auto"/>
              <w:jc w:val="center"/>
            </w:pPr>
          </w:p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周</w:t>
            </w:r>
          </w:p>
          <w:p w:rsidR="00C56702" w:rsidRDefault="00C56702">
            <w:pPr>
              <w:spacing w:line="360" w:lineRule="auto"/>
              <w:jc w:val="center"/>
            </w:pPr>
          </w:p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2946" w:type="dxa"/>
            <w:vMerge w:val="restart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计划进度</w:t>
            </w:r>
          </w:p>
        </w:tc>
        <w:tc>
          <w:tcPr>
            <w:tcW w:w="3135" w:type="dxa"/>
            <w:gridSpan w:val="5"/>
            <w:tcBorders>
              <w:bottom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2573" w:type="dxa"/>
            <w:vMerge w:val="restart"/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注</w:t>
            </w:r>
          </w:p>
        </w:tc>
      </w:tr>
      <w:tr w:rsidR="00C56702">
        <w:trPr>
          <w:cantSplit/>
          <w:trHeight w:val="1000"/>
          <w:jc w:val="center"/>
        </w:trPr>
        <w:tc>
          <w:tcPr>
            <w:tcW w:w="454" w:type="dxa"/>
            <w:vMerge/>
            <w:tcBorders>
              <w:right w:val="single" w:sz="4" w:space="0" w:color="000000"/>
            </w:tcBorders>
            <w:vAlign w:val="center"/>
          </w:tcPr>
          <w:p w:rsidR="00C56702" w:rsidRDefault="00C56702">
            <w:pPr>
              <w:spacing w:line="360" w:lineRule="auto"/>
              <w:jc w:val="center"/>
            </w:pPr>
          </w:p>
        </w:tc>
        <w:tc>
          <w:tcPr>
            <w:tcW w:w="2946" w:type="dxa"/>
            <w:vMerge/>
            <w:tcBorders>
              <w:left w:val="single" w:sz="4" w:space="0" w:color="000000"/>
            </w:tcBorders>
            <w:vAlign w:val="center"/>
          </w:tcPr>
          <w:p w:rsidR="00C56702" w:rsidRDefault="00C56702">
            <w:pPr>
              <w:widowControl/>
              <w:spacing w:line="360" w:lineRule="auto"/>
              <w:jc w:val="center"/>
            </w:pPr>
          </w:p>
        </w:tc>
        <w:tc>
          <w:tcPr>
            <w:tcW w:w="627" w:type="dxa"/>
            <w:tcBorders>
              <w:top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讲</w:t>
            </w:r>
          </w:p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授</w:t>
            </w:r>
          </w:p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27" w:type="dxa"/>
            <w:tcBorders>
              <w:top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习</w:t>
            </w:r>
          </w:p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题</w:t>
            </w:r>
          </w:p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27" w:type="dxa"/>
            <w:tcBorders>
              <w:top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课</w:t>
            </w:r>
          </w:p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堂</w:t>
            </w:r>
          </w:p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讨</w:t>
            </w:r>
          </w:p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论</w:t>
            </w:r>
          </w:p>
        </w:tc>
        <w:tc>
          <w:tcPr>
            <w:tcW w:w="627" w:type="dxa"/>
            <w:tcBorders>
              <w:top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实</w:t>
            </w:r>
          </w:p>
          <w:p w:rsidR="00C56702" w:rsidRDefault="00DB3207">
            <w:pPr>
              <w:spacing w:line="360" w:lineRule="auto"/>
              <w:jc w:val="center"/>
            </w:pPr>
            <w:proofErr w:type="gramStart"/>
            <w:r>
              <w:rPr>
                <w:rFonts w:hint="eastAsia"/>
              </w:rPr>
              <w:t>验</w:t>
            </w:r>
            <w:proofErr w:type="gramEnd"/>
          </w:p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参</w:t>
            </w:r>
          </w:p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观</w:t>
            </w:r>
          </w:p>
        </w:tc>
        <w:tc>
          <w:tcPr>
            <w:tcW w:w="627" w:type="dxa"/>
            <w:tcBorders>
              <w:top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测</w:t>
            </w:r>
          </w:p>
          <w:p w:rsidR="00C56702" w:rsidRDefault="00C56702">
            <w:pPr>
              <w:spacing w:line="360" w:lineRule="auto"/>
              <w:jc w:val="center"/>
            </w:pPr>
          </w:p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验</w:t>
            </w:r>
          </w:p>
        </w:tc>
        <w:tc>
          <w:tcPr>
            <w:tcW w:w="2573" w:type="dxa"/>
            <w:vMerge/>
            <w:vAlign w:val="center"/>
          </w:tcPr>
          <w:p w:rsidR="00C56702" w:rsidRDefault="00C56702">
            <w:pPr>
              <w:spacing w:line="360" w:lineRule="auto"/>
            </w:pPr>
          </w:p>
        </w:tc>
      </w:tr>
      <w:tr w:rsidR="00C56702">
        <w:trPr>
          <w:cantSplit/>
          <w:trHeight w:hRule="exact" w:val="691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绪论与语文课程</w:t>
            </w:r>
            <w:r>
              <w:rPr>
                <w:rFonts w:hint="eastAsia"/>
              </w:rPr>
              <w:t>性质、任务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C56702">
            <w:pPr>
              <w:spacing w:line="360" w:lineRule="auto"/>
            </w:pPr>
          </w:p>
        </w:tc>
      </w:tr>
      <w:tr w:rsidR="00C56702">
        <w:trPr>
          <w:cantSplit/>
          <w:trHeight w:hRule="exact" w:val="691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语文新课程标准</w:t>
            </w:r>
            <w:r>
              <w:rPr>
                <w:rFonts w:hint="eastAsia"/>
              </w:rPr>
              <w:t>（一）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C56702">
            <w:pPr>
              <w:spacing w:line="360" w:lineRule="auto"/>
            </w:pPr>
          </w:p>
        </w:tc>
      </w:tr>
      <w:tr w:rsidR="00C56702">
        <w:trPr>
          <w:cantSplit/>
          <w:trHeight w:hRule="exact" w:val="691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语文课程标准（二）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C56702">
            <w:pPr>
              <w:spacing w:line="360" w:lineRule="auto"/>
            </w:pPr>
          </w:p>
        </w:tc>
      </w:tr>
      <w:tr w:rsidR="00C56702">
        <w:trPr>
          <w:cantSplit/>
          <w:trHeight w:hRule="exact" w:val="691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语文课程标准（三）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作业</w:t>
            </w:r>
          </w:p>
        </w:tc>
      </w:tr>
      <w:tr w:rsidR="00C56702">
        <w:trPr>
          <w:cantSplit/>
          <w:trHeight w:hRule="exact" w:val="1491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语文教育文化</w:t>
            </w:r>
          </w:p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语文课程资源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C56702">
            <w:pPr>
              <w:spacing w:line="360" w:lineRule="auto"/>
            </w:pPr>
          </w:p>
        </w:tc>
      </w:tr>
      <w:tr w:rsidR="00C56702">
        <w:trPr>
          <w:cantSplit/>
          <w:trHeight w:hRule="exact" w:val="856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语文教材</w:t>
            </w:r>
            <w:r>
              <w:rPr>
                <w:rFonts w:hint="eastAsia"/>
              </w:rPr>
              <w:t>分析（一）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C56702">
            <w:pPr>
              <w:spacing w:line="360" w:lineRule="auto"/>
            </w:pPr>
          </w:p>
        </w:tc>
      </w:tr>
      <w:tr w:rsidR="00C56702">
        <w:trPr>
          <w:cantSplit/>
          <w:trHeight w:hRule="exact" w:val="880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语文教材分析（二）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作业</w:t>
            </w:r>
          </w:p>
        </w:tc>
      </w:tr>
      <w:tr w:rsidR="00C56702">
        <w:trPr>
          <w:cantSplit/>
          <w:trHeight w:hRule="exact" w:val="896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语文教学</w:t>
            </w:r>
            <w:r>
              <w:rPr>
                <w:rFonts w:hint="eastAsia"/>
              </w:rPr>
              <w:t>教育智慧与课堂任务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C56702">
            <w:pPr>
              <w:spacing w:line="360" w:lineRule="auto"/>
            </w:pPr>
          </w:p>
        </w:tc>
      </w:tr>
      <w:tr w:rsidR="00C56702">
        <w:trPr>
          <w:cantSplit/>
          <w:trHeight w:hRule="exact" w:val="126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文本解读</w:t>
            </w:r>
          </w:p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语文学习指导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C56702">
            <w:pPr>
              <w:spacing w:line="360" w:lineRule="auto"/>
            </w:pPr>
          </w:p>
        </w:tc>
      </w:tr>
      <w:tr w:rsidR="00C56702">
        <w:trPr>
          <w:cantSplit/>
          <w:trHeight w:hRule="exact" w:val="97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识字写字教学设计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作业</w:t>
            </w:r>
          </w:p>
        </w:tc>
      </w:tr>
      <w:tr w:rsidR="00C56702">
        <w:trPr>
          <w:cantSplit/>
          <w:trHeight w:hRule="exact" w:val="989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口语交际教学设计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C56702">
            <w:pPr>
              <w:spacing w:line="360" w:lineRule="auto"/>
            </w:pPr>
          </w:p>
        </w:tc>
      </w:tr>
      <w:tr w:rsidR="00C56702">
        <w:trPr>
          <w:cantSplit/>
          <w:trHeight w:hRule="exact" w:val="489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写作教学设计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C56702">
            <w:pPr>
              <w:spacing w:line="360" w:lineRule="auto"/>
            </w:pPr>
          </w:p>
        </w:tc>
      </w:tr>
      <w:tr w:rsidR="00C56702">
        <w:trPr>
          <w:cantSplit/>
          <w:trHeight w:hRule="exact" w:val="489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阅读教学设计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C56702">
            <w:pPr>
              <w:spacing w:line="360" w:lineRule="auto"/>
            </w:pPr>
          </w:p>
        </w:tc>
      </w:tr>
      <w:tr w:rsidR="00C56702">
        <w:trPr>
          <w:cantSplit/>
          <w:trHeight w:hRule="exact" w:val="489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反思教学设计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C56702">
            <w:pPr>
              <w:spacing w:line="360" w:lineRule="auto"/>
            </w:pPr>
          </w:p>
        </w:tc>
      </w:tr>
      <w:tr w:rsidR="00C56702">
        <w:trPr>
          <w:cantSplit/>
          <w:trHeight w:hRule="exact" w:val="489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语文教学评价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作业</w:t>
            </w:r>
          </w:p>
        </w:tc>
      </w:tr>
      <w:tr w:rsidR="00C56702">
        <w:trPr>
          <w:cantSplit/>
          <w:trHeight w:hRule="exact" w:val="489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语文课堂形态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DB320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C56702" w:rsidRDefault="00C56702">
            <w:pPr>
              <w:spacing w:line="360" w:lineRule="auto"/>
            </w:pPr>
          </w:p>
        </w:tc>
        <w:tc>
          <w:tcPr>
            <w:tcW w:w="2573" w:type="dxa"/>
            <w:vAlign w:val="center"/>
          </w:tcPr>
          <w:p w:rsidR="00C56702" w:rsidRDefault="00C56702">
            <w:pPr>
              <w:spacing w:line="360" w:lineRule="auto"/>
            </w:pPr>
          </w:p>
        </w:tc>
      </w:tr>
    </w:tbl>
    <w:p w:rsidR="00C56702" w:rsidRDefault="00DB3207">
      <w:pPr>
        <w:tabs>
          <w:tab w:val="left" w:pos="1110"/>
        </w:tabs>
        <w:spacing w:line="360" w:lineRule="auto"/>
        <w:rPr>
          <w:rFonts w:ascii="宋体" w:hAnsi="宋体"/>
          <w:sz w:val="52"/>
        </w:rPr>
      </w:pPr>
      <w:r>
        <w:rPr>
          <w:rFonts w:ascii="宋体" w:hAnsi="宋体"/>
          <w:sz w:val="52"/>
        </w:rPr>
        <w:tab/>
      </w:r>
    </w:p>
    <w:p w:rsidR="00C56702" w:rsidRDefault="00DB3207">
      <w:pPr>
        <w:tabs>
          <w:tab w:val="left" w:pos="1110"/>
        </w:tabs>
        <w:spacing w:line="360" w:lineRule="auto"/>
        <w:rPr>
          <w:rFonts w:ascii="宋体" w:hAnsi="宋体"/>
          <w:sz w:val="44"/>
        </w:rPr>
      </w:pPr>
      <w:r>
        <w:rPr>
          <w:rFonts w:ascii="宋体" w:hAnsi="宋体" w:hint="eastAsia"/>
          <w:sz w:val="44"/>
        </w:rPr>
        <w:t>教研室审查意见：</w:t>
      </w:r>
    </w:p>
    <w:p w:rsidR="00C56702" w:rsidRPr="00301084" w:rsidRDefault="00301084" w:rsidP="00301084">
      <w:pPr>
        <w:spacing w:line="720" w:lineRule="exact"/>
        <w:rPr>
          <w:rFonts w:ascii="宋体" w:hAnsi="宋体"/>
          <w:sz w:val="28"/>
          <w:szCs w:val="28"/>
        </w:rPr>
      </w:pPr>
      <w:r w:rsidRPr="00301084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</w:t>
      </w:r>
      <w:r w:rsidRPr="00301084">
        <w:rPr>
          <w:rFonts w:ascii="宋体" w:hAnsi="宋体" w:hint="eastAsia"/>
          <w:sz w:val="28"/>
          <w:szCs w:val="28"/>
        </w:rPr>
        <w:t>教学</w:t>
      </w:r>
      <w:r>
        <w:rPr>
          <w:rFonts w:ascii="宋体" w:hAnsi="宋体" w:hint="eastAsia"/>
          <w:sz w:val="28"/>
          <w:szCs w:val="28"/>
        </w:rPr>
        <w:t>计划内容符合课程特点，课时分配合理，同意实施。</w:t>
      </w:r>
    </w:p>
    <w:p w:rsidR="00C56702" w:rsidRDefault="00C56702">
      <w:pPr>
        <w:spacing w:line="720" w:lineRule="exact"/>
        <w:jc w:val="center"/>
        <w:rPr>
          <w:rFonts w:ascii="宋体" w:hAnsi="宋体"/>
          <w:sz w:val="52"/>
        </w:rPr>
      </w:pPr>
    </w:p>
    <w:p w:rsidR="00C56702" w:rsidRDefault="00C56702">
      <w:pPr>
        <w:spacing w:line="360" w:lineRule="auto"/>
        <w:jc w:val="center"/>
        <w:rPr>
          <w:rFonts w:ascii="宋体" w:hAnsi="宋体"/>
          <w:sz w:val="52"/>
        </w:rPr>
      </w:pPr>
    </w:p>
    <w:p w:rsidR="00C56702" w:rsidRDefault="00C56702">
      <w:pPr>
        <w:spacing w:line="360" w:lineRule="auto"/>
        <w:jc w:val="center"/>
        <w:rPr>
          <w:rFonts w:ascii="宋体" w:hAnsi="宋体"/>
          <w:sz w:val="52"/>
        </w:rPr>
      </w:pPr>
    </w:p>
    <w:p w:rsidR="00C56702" w:rsidRDefault="00C56702">
      <w:pPr>
        <w:spacing w:line="360" w:lineRule="auto"/>
        <w:jc w:val="center"/>
        <w:rPr>
          <w:rFonts w:ascii="宋体" w:hAnsi="宋体"/>
          <w:sz w:val="52"/>
        </w:rPr>
      </w:pPr>
    </w:p>
    <w:p w:rsidR="00C56702" w:rsidRDefault="00C56702">
      <w:pPr>
        <w:spacing w:line="360" w:lineRule="auto"/>
        <w:rPr>
          <w:rFonts w:ascii="宋体" w:hAnsi="宋体"/>
          <w:sz w:val="52"/>
        </w:rPr>
      </w:pPr>
    </w:p>
    <w:p w:rsidR="00C56702" w:rsidRDefault="00DB3207">
      <w:pPr>
        <w:spacing w:line="360" w:lineRule="auto"/>
        <w:jc w:val="center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sz w:val="28"/>
        </w:rPr>
        <w:t xml:space="preserve">                 </w:t>
      </w:r>
      <w:r>
        <w:rPr>
          <w:rFonts w:ascii="宋体" w:hAnsi="宋体" w:hint="eastAsia"/>
          <w:sz w:val="28"/>
        </w:rPr>
        <w:t>教研室主任签名：</w:t>
      </w:r>
      <w:r>
        <w:rPr>
          <w:rFonts w:ascii="宋体" w:hAnsi="宋体" w:hint="eastAsia"/>
          <w:sz w:val="28"/>
          <w:u w:val="single"/>
        </w:rPr>
        <w:t xml:space="preserve"> </w:t>
      </w:r>
      <w:r w:rsidR="00301084">
        <w:rPr>
          <w:rFonts w:ascii="宋体" w:hAnsi="宋体" w:hint="eastAsia"/>
          <w:sz w:val="28"/>
          <w:u w:val="single"/>
        </w:rPr>
        <w:t>杨宏</w:t>
      </w:r>
      <w:r>
        <w:rPr>
          <w:rFonts w:ascii="宋体" w:hAnsi="宋体" w:hint="eastAsia"/>
          <w:sz w:val="28"/>
          <w:u w:val="single"/>
        </w:rPr>
        <w:t xml:space="preserve">        </w:t>
      </w:r>
    </w:p>
    <w:p w:rsidR="00C56702" w:rsidRPr="00301084" w:rsidRDefault="00DB3207" w:rsidP="00301084">
      <w:pPr>
        <w:wordWrap w:val="0"/>
        <w:spacing w:line="360" w:lineRule="auto"/>
        <w:ind w:right="140"/>
        <w:jc w:val="right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201</w:t>
      </w:r>
      <w:r w:rsidR="00301084">
        <w:rPr>
          <w:rFonts w:ascii="宋体" w:hAnsi="宋体" w:hint="eastAsia"/>
          <w:sz w:val="28"/>
        </w:rPr>
        <w:t>8</w:t>
      </w:r>
      <w:r>
        <w:rPr>
          <w:rFonts w:ascii="宋体" w:hAnsi="宋体" w:hint="eastAsia"/>
          <w:sz w:val="28"/>
        </w:rPr>
        <w:t>年</w:t>
      </w:r>
      <w:r w:rsidR="00301084">
        <w:rPr>
          <w:rFonts w:ascii="宋体" w:hAnsi="宋体" w:hint="eastAsia"/>
          <w:sz w:val="28"/>
        </w:rPr>
        <w:t>3</w:t>
      </w:r>
      <w:r>
        <w:rPr>
          <w:rFonts w:ascii="宋体" w:hAnsi="宋体" w:hint="eastAsia"/>
          <w:sz w:val="28"/>
        </w:rPr>
        <w:t>月</w:t>
      </w:r>
      <w:r w:rsidR="00301084">
        <w:rPr>
          <w:rFonts w:ascii="宋体" w:hAnsi="宋体" w:hint="eastAsia"/>
          <w:sz w:val="28"/>
        </w:rPr>
        <w:t>9</w:t>
      </w:r>
      <w:r>
        <w:rPr>
          <w:rFonts w:ascii="宋体" w:hAnsi="宋体" w:hint="eastAsia"/>
          <w:sz w:val="28"/>
        </w:rPr>
        <w:t xml:space="preserve"> </w:t>
      </w:r>
      <w:r>
        <w:rPr>
          <w:rFonts w:ascii="宋体" w:hAnsi="宋体" w:hint="eastAsia"/>
          <w:sz w:val="28"/>
        </w:rPr>
        <w:t>日</w:t>
      </w:r>
      <w:bookmarkStart w:id="1" w:name="_GoBack"/>
      <w:bookmarkEnd w:id="1"/>
    </w:p>
    <w:p w:rsidR="00C56702" w:rsidRDefault="00DB3207">
      <w:pPr>
        <w:spacing w:line="360" w:lineRule="auto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44"/>
        </w:rPr>
        <w:lastRenderedPageBreak/>
        <w:t>执行情况检查记载</w:t>
      </w:r>
    </w:p>
    <w:p w:rsidR="00C56702" w:rsidRDefault="00C56702">
      <w:pPr>
        <w:spacing w:line="360" w:lineRule="auto"/>
        <w:jc w:val="center"/>
        <w:rPr>
          <w:rFonts w:ascii="宋体" w:hAnsi="宋体"/>
          <w:sz w:val="52"/>
        </w:rPr>
      </w:pPr>
    </w:p>
    <w:p w:rsidR="00C56702" w:rsidRDefault="00DB3207">
      <w:pPr>
        <w:spacing w:line="360" w:lineRule="auto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第一次</w:t>
      </w:r>
      <w:r>
        <w:rPr>
          <w:rFonts w:ascii="宋体" w:hAnsi="宋体" w:hint="eastAsia"/>
          <w:sz w:val="32"/>
        </w:rPr>
        <w:t>:</w:t>
      </w:r>
    </w:p>
    <w:p w:rsidR="00C56702" w:rsidRDefault="00C56702">
      <w:pPr>
        <w:spacing w:line="360" w:lineRule="auto"/>
        <w:rPr>
          <w:rFonts w:ascii="宋体" w:hAnsi="宋体"/>
          <w:sz w:val="32"/>
        </w:rPr>
      </w:pPr>
    </w:p>
    <w:p w:rsidR="00C56702" w:rsidRDefault="00C56702">
      <w:pPr>
        <w:spacing w:line="360" w:lineRule="auto"/>
        <w:rPr>
          <w:rFonts w:ascii="宋体" w:hAnsi="宋体"/>
          <w:sz w:val="32"/>
        </w:rPr>
      </w:pPr>
    </w:p>
    <w:p w:rsidR="00C56702" w:rsidRDefault="00C56702">
      <w:pPr>
        <w:spacing w:line="360" w:lineRule="auto"/>
        <w:rPr>
          <w:rFonts w:ascii="宋体" w:hAnsi="宋体"/>
          <w:sz w:val="32"/>
        </w:rPr>
      </w:pPr>
    </w:p>
    <w:p w:rsidR="00C56702" w:rsidRDefault="00C56702">
      <w:pPr>
        <w:spacing w:line="360" w:lineRule="auto"/>
        <w:rPr>
          <w:rFonts w:ascii="宋体" w:hAnsi="宋体"/>
          <w:sz w:val="32"/>
        </w:rPr>
      </w:pPr>
    </w:p>
    <w:p w:rsidR="00C56702" w:rsidRDefault="00DB3207">
      <w:pPr>
        <w:spacing w:line="360" w:lineRule="auto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 xml:space="preserve">                           </w:t>
      </w:r>
      <w:r>
        <w:rPr>
          <w:rFonts w:ascii="宋体" w:hAnsi="宋体" w:hint="eastAsia"/>
          <w:sz w:val="32"/>
        </w:rPr>
        <w:t>教研室主任签名</w:t>
      </w:r>
      <w:r>
        <w:rPr>
          <w:rFonts w:ascii="宋体" w:hAnsi="宋体" w:hint="eastAsia"/>
          <w:sz w:val="32"/>
          <w:u w:val="single"/>
        </w:rPr>
        <w:t xml:space="preserve">            </w:t>
      </w:r>
    </w:p>
    <w:p w:rsidR="00C56702" w:rsidRDefault="00DB3207">
      <w:pPr>
        <w:spacing w:line="360" w:lineRule="auto"/>
        <w:ind w:firstLineChars="1700" w:firstLine="54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201  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 xml:space="preserve">   </w:t>
      </w:r>
      <w:r>
        <w:rPr>
          <w:rFonts w:ascii="宋体" w:hAnsi="宋体" w:hint="eastAsia"/>
          <w:sz w:val="32"/>
        </w:rPr>
        <w:t>月</w:t>
      </w:r>
      <w:r>
        <w:rPr>
          <w:rFonts w:ascii="宋体" w:hAnsi="宋体" w:hint="eastAsia"/>
          <w:sz w:val="32"/>
        </w:rPr>
        <w:t xml:space="preserve">  </w:t>
      </w:r>
      <w:r>
        <w:rPr>
          <w:rFonts w:ascii="宋体" w:hAnsi="宋体" w:hint="eastAsia"/>
          <w:sz w:val="32"/>
        </w:rPr>
        <w:t>日</w:t>
      </w:r>
    </w:p>
    <w:p w:rsidR="00C56702" w:rsidRDefault="00DB3207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                                                           </w:t>
      </w:r>
      <w:r>
        <w:rPr>
          <w:rFonts w:ascii="宋体" w:hAnsi="宋体" w:hint="eastAsia"/>
        </w:rPr>
        <w:t xml:space="preserve"> </w:t>
      </w:r>
    </w:p>
    <w:p w:rsidR="00C56702" w:rsidRDefault="00DB3207">
      <w:pPr>
        <w:spacing w:line="360" w:lineRule="auto"/>
        <w:ind w:firstLine="42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第二次</w:t>
      </w:r>
      <w:r>
        <w:rPr>
          <w:rFonts w:ascii="宋体" w:hAnsi="宋体" w:hint="eastAsia"/>
          <w:sz w:val="32"/>
        </w:rPr>
        <w:t xml:space="preserve"> </w:t>
      </w:r>
    </w:p>
    <w:p w:rsidR="00C56702" w:rsidRDefault="00C56702">
      <w:pPr>
        <w:spacing w:line="360" w:lineRule="auto"/>
        <w:ind w:firstLine="420"/>
        <w:rPr>
          <w:rFonts w:ascii="宋体" w:hAnsi="宋体"/>
          <w:sz w:val="32"/>
        </w:rPr>
      </w:pPr>
    </w:p>
    <w:p w:rsidR="00C56702" w:rsidRDefault="00C56702">
      <w:pPr>
        <w:spacing w:line="360" w:lineRule="auto"/>
        <w:ind w:firstLine="420"/>
        <w:rPr>
          <w:rFonts w:ascii="宋体" w:hAnsi="宋体"/>
          <w:sz w:val="32"/>
        </w:rPr>
      </w:pPr>
    </w:p>
    <w:p w:rsidR="00C56702" w:rsidRDefault="00C56702">
      <w:pPr>
        <w:spacing w:line="360" w:lineRule="auto"/>
        <w:ind w:firstLine="420"/>
        <w:rPr>
          <w:rFonts w:ascii="宋体" w:hAnsi="宋体"/>
          <w:sz w:val="32"/>
        </w:rPr>
      </w:pPr>
    </w:p>
    <w:p w:rsidR="00C56702" w:rsidRDefault="00C56702">
      <w:pPr>
        <w:spacing w:line="360" w:lineRule="auto"/>
        <w:ind w:firstLine="420"/>
        <w:rPr>
          <w:rFonts w:ascii="宋体" w:hAnsi="宋体"/>
          <w:sz w:val="32"/>
        </w:rPr>
      </w:pPr>
    </w:p>
    <w:p w:rsidR="00C56702" w:rsidRDefault="00C56702">
      <w:pPr>
        <w:spacing w:line="360" w:lineRule="auto"/>
        <w:ind w:firstLine="420"/>
        <w:rPr>
          <w:rFonts w:ascii="宋体" w:hAnsi="宋体"/>
          <w:sz w:val="32"/>
        </w:rPr>
      </w:pPr>
    </w:p>
    <w:p w:rsidR="00C56702" w:rsidRDefault="00C56702">
      <w:pPr>
        <w:spacing w:line="360" w:lineRule="auto"/>
        <w:ind w:firstLineChars="1300" w:firstLine="4160"/>
        <w:rPr>
          <w:rFonts w:ascii="宋体" w:hAnsi="宋体"/>
          <w:sz w:val="32"/>
        </w:rPr>
      </w:pPr>
    </w:p>
    <w:p w:rsidR="00C56702" w:rsidRDefault="00C56702">
      <w:pPr>
        <w:spacing w:line="360" w:lineRule="auto"/>
        <w:ind w:firstLineChars="1300" w:firstLine="4160"/>
        <w:rPr>
          <w:rFonts w:ascii="宋体" w:hAnsi="宋体"/>
          <w:sz w:val="32"/>
        </w:rPr>
      </w:pPr>
    </w:p>
    <w:p w:rsidR="00C56702" w:rsidRDefault="00C56702">
      <w:pPr>
        <w:spacing w:line="360" w:lineRule="auto"/>
        <w:ind w:firstLineChars="1300" w:firstLine="4160"/>
        <w:rPr>
          <w:rFonts w:ascii="宋体" w:hAnsi="宋体"/>
          <w:sz w:val="32"/>
        </w:rPr>
      </w:pPr>
    </w:p>
    <w:p w:rsidR="00C56702" w:rsidRDefault="00DB3207">
      <w:pPr>
        <w:spacing w:line="360" w:lineRule="auto"/>
        <w:ind w:firstLineChars="1300" w:firstLine="4160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教研室主任签名</w:t>
      </w:r>
      <w:r>
        <w:rPr>
          <w:rFonts w:ascii="宋体" w:hAnsi="宋体" w:hint="eastAsia"/>
          <w:sz w:val="32"/>
          <w:u w:val="single"/>
        </w:rPr>
        <w:t xml:space="preserve">            </w:t>
      </w:r>
    </w:p>
    <w:p w:rsidR="00C56702" w:rsidRDefault="00DB3207">
      <w:pPr>
        <w:spacing w:line="360" w:lineRule="auto"/>
        <w:jc w:val="righ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201  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 xml:space="preserve">   </w:t>
      </w:r>
      <w:r>
        <w:rPr>
          <w:rFonts w:ascii="宋体" w:hAnsi="宋体" w:hint="eastAsia"/>
          <w:sz w:val="32"/>
        </w:rPr>
        <w:t>月</w:t>
      </w:r>
      <w:r>
        <w:rPr>
          <w:rFonts w:ascii="宋体" w:hAnsi="宋体" w:hint="eastAsia"/>
          <w:sz w:val="32"/>
        </w:rPr>
        <w:t xml:space="preserve">   </w:t>
      </w:r>
      <w:r>
        <w:rPr>
          <w:rFonts w:ascii="宋体" w:hAnsi="宋体" w:hint="eastAsia"/>
          <w:sz w:val="32"/>
        </w:rPr>
        <w:t>日</w:t>
      </w:r>
    </w:p>
    <w:sectPr w:rsidR="00C56702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207" w:rsidRDefault="00DB3207">
      <w:r>
        <w:separator/>
      </w:r>
    </w:p>
  </w:endnote>
  <w:endnote w:type="continuationSeparator" w:id="0">
    <w:p w:rsidR="00DB3207" w:rsidRDefault="00DB3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207" w:rsidRDefault="00DB3207">
      <w:r>
        <w:separator/>
      </w:r>
    </w:p>
  </w:footnote>
  <w:footnote w:type="continuationSeparator" w:id="0">
    <w:p w:rsidR="00DB3207" w:rsidRDefault="00DB3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702" w:rsidRDefault="00C56702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7334"/>
    <w:multiLevelType w:val="multilevel"/>
    <w:tmpl w:val="46207334"/>
    <w:lvl w:ilvl="0">
      <w:start w:val="1"/>
      <w:numFmt w:val="japaneseCounting"/>
      <w:lvlText w:val="%1、"/>
      <w:lvlJc w:val="left"/>
      <w:pPr>
        <w:tabs>
          <w:tab w:val="left" w:pos="1080"/>
        </w:tabs>
        <w:ind w:left="1080" w:hanging="108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left" w:pos="1500"/>
        </w:tabs>
        <w:ind w:left="1500" w:hanging="108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left" w:pos="2280"/>
        </w:tabs>
        <w:ind w:left="2280" w:hanging="144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36F6"/>
    <w:rsid w:val="00011170"/>
    <w:rsid w:val="00013872"/>
    <w:rsid w:val="000340F6"/>
    <w:rsid w:val="0003622A"/>
    <w:rsid w:val="00040B17"/>
    <w:rsid w:val="000544A8"/>
    <w:rsid w:val="000A6190"/>
    <w:rsid w:val="000F18FA"/>
    <w:rsid w:val="0011422D"/>
    <w:rsid w:val="001678D5"/>
    <w:rsid w:val="00172398"/>
    <w:rsid w:val="002013CC"/>
    <w:rsid w:val="00213348"/>
    <w:rsid w:val="00225BC4"/>
    <w:rsid w:val="00255A2D"/>
    <w:rsid w:val="00284043"/>
    <w:rsid w:val="002A5F11"/>
    <w:rsid w:val="002E4768"/>
    <w:rsid w:val="00301084"/>
    <w:rsid w:val="00304387"/>
    <w:rsid w:val="00351214"/>
    <w:rsid w:val="0035591E"/>
    <w:rsid w:val="00355C87"/>
    <w:rsid w:val="00364E18"/>
    <w:rsid w:val="0037718E"/>
    <w:rsid w:val="003A16AE"/>
    <w:rsid w:val="003D0D96"/>
    <w:rsid w:val="003D52EC"/>
    <w:rsid w:val="003F34E5"/>
    <w:rsid w:val="00434776"/>
    <w:rsid w:val="004707AF"/>
    <w:rsid w:val="004E5E41"/>
    <w:rsid w:val="00510E14"/>
    <w:rsid w:val="00511E16"/>
    <w:rsid w:val="0053464C"/>
    <w:rsid w:val="0057246D"/>
    <w:rsid w:val="005C0511"/>
    <w:rsid w:val="005D7FFC"/>
    <w:rsid w:val="006004F0"/>
    <w:rsid w:val="00612264"/>
    <w:rsid w:val="006225D5"/>
    <w:rsid w:val="0063244D"/>
    <w:rsid w:val="00671806"/>
    <w:rsid w:val="00676601"/>
    <w:rsid w:val="00697358"/>
    <w:rsid w:val="006B4289"/>
    <w:rsid w:val="006B4B58"/>
    <w:rsid w:val="006C1C0B"/>
    <w:rsid w:val="006C7759"/>
    <w:rsid w:val="006E4104"/>
    <w:rsid w:val="006E595D"/>
    <w:rsid w:val="0075163F"/>
    <w:rsid w:val="007701E5"/>
    <w:rsid w:val="00776ABB"/>
    <w:rsid w:val="00784F10"/>
    <w:rsid w:val="007B3B31"/>
    <w:rsid w:val="00810046"/>
    <w:rsid w:val="008444D1"/>
    <w:rsid w:val="0088687B"/>
    <w:rsid w:val="00896E79"/>
    <w:rsid w:val="008A54E1"/>
    <w:rsid w:val="009122DB"/>
    <w:rsid w:val="009257BA"/>
    <w:rsid w:val="00980F84"/>
    <w:rsid w:val="00991068"/>
    <w:rsid w:val="009C014E"/>
    <w:rsid w:val="009D1B41"/>
    <w:rsid w:val="009D46F0"/>
    <w:rsid w:val="00A16171"/>
    <w:rsid w:val="00A6613B"/>
    <w:rsid w:val="00A74E50"/>
    <w:rsid w:val="00AA5DD2"/>
    <w:rsid w:val="00AA7B02"/>
    <w:rsid w:val="00B03206"/>
    <w:rsid w:val="00B54C84"/>
    <w:rsid w:val="00B636F6"/>
    <w:rsid w:val="00B96125"/>
    <w:rsid w:val="00B96C46"/>
    <w:rsid w:val="00BA3858"/>
    <w:rsid w:val="00BB0804"/>
    <w:rsid w:val="00BC34BD"/>
    <w:rsid w:val="00BD2DBA"/>
    <w:rsid w:val="00BD5E96"/>
    <w:rsid w:val="00BF396C"/>
    <w:rsid w:val="00C37B07"/>
    <w:rsid w:val="00C56702"/>
    <w:rsid w:val="00CD3350"/>
    <w:rsid w:val="00CE3250"/>
    <w:rsid w:val="00CE7707"/>
    <w:rsid w:val="00D0524D"/>
    <w:rsid w:val="00D0697D"/>
    <w:rsid w:val="00D25C7E"/>
    <w:rsid w:val="00D835CA"/>
    <w:rsid w:val="00DA7908"/>
    <w:rsid w:val="00DB3207"/>
    <w:rsid w:val="00DF194F"/>
    <w:rsid w:val="00E0335A"/>
    <w:rsid w:val="00E44F5A"/>
    <w:rsid w:val="00E55F51"/>
    <w:rsid w:val="00E66CF5"/>
    <w:rsid w:val="00EA551C"/>
    <w:rsid w:val="00EB0798"/>
    <w:rsid w:val="00EB286B"/>
    <w:rsid w:val="00F057EA"/>
    <w:rsid w:val="00F127DB"/>
    <w:rsid w:val="00F45E97"/>
    <w:rsid w:val="00F53918"/>
    <w:rsid w:val="00F571E2"/>
    <w:rsid w:val="00F623B9"/>
    <w:rsid w:val="00FA4BE1"/>
    <w:rsid w:val="00FA5442"/>
    <w:rsid w:val="00FD6278"/>
    <w:rsid w:val="00FE3C7F"/>
    <w:rsid w:val="00FE64F7"/>
    <w:rsid w:val="0B520F6A"/>
    <w:rsid w:val="201A49A5"/>
    <w:rsid w:val="246309E1"/>
    <w:rsid w:val="310B7467"/>
    <w:rsid w:val="3BE97A7F"/>
    <w:rsid w:val="3EDE724E"/>
    <w:rsid w:val="3F4B22DE"/>
    <w:rsid w:val="40576D81"/>
    <w:rsid w:val="45E33411"/>
    <w:rsid w:val="4BC838EE"/>
    <w:rsid w:val="4CC56908"/>
    <w:rsid w:val="4EC522A6"/>
    <w:rsid w:val="519B70EB"/>
    <w:rsid w:val="62C71F72"/>
    <w:rsid w:val="6E074E1E"/>
    <w:rsid w:val="6EF9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485</Words>
  <Characters>2770</Characters>
  <Application>Microsoft Office Word</Application>
  <DocSecurity>0</DocSecurity>
  <Lines>23</Lines>
  <Paragraphs>6</Paragraphs>
  <ScaleCrop>false</ScaleCrop>
  <Company>Microsoft China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乐山师范学院</dc:title>
  <dc:creator>番茄花园</dc:creator>
  <cp:lastModifiedBy>系统处理</cp:lastModifiedBy>
  <cp:revision>4</cp:revision>
  <cp:lastPrinted>2015-09-07T08:33:00Z</cp:lastPrinted>
  <dcterms:created xsi:type="dcterms:W3CDTF">2017-03-16T11:23:00Z</dcterms:created>
  <dcterms:modified xsi:type="dcterms:W3CDTF">2018-03-15T13:44:00Z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